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C1B2" w14:textId="77777777" w:rsidR="00687E23" w:rsidRDefault="008F5D36">
      <w:pPr>
        <w:pStyle w:val="Cmsor10"/>
        <w:keepNext/>
        <w:keepLines/>
        <w:shd w:val="clear" w:color="auto" w:fill="auto"/>
        <w:spacing w:before="620" w:line="240" w:lineRule="auto"/>
        <w:jc w:val="center"/>
      </w:pPr>
      <w:bookmarkStart w:id="0" w:name="bookmark0"/>
      <w:bookmarkStart w:id="1" w:name="bookmark1"/>
      <w:r>
        <w:t>ADATKEZELÉSI TÁJÉKOZTATÓ</w:t>
      </w:r>
      <w:bookmarkEnd w:id="0"/>
      <w:bookmarkEnd w:id="1"/>
    </w:p>
    <w:p w14:paraId="2F378409" w14:textId="77777777" w:rsidR="00687E23" w:rsidRDefault="000D10DF">
      <w:pPr>
        <w:pStyle w:val="Cmsor10"/>
        <w:keepNext/>
        <w:keepLines/>
        <w:shd w:val="clear" w:color="auto" w:fill="auto"/>
        <w:spacing w:after="1120" w:line="276" w:lineRule="auto"/>
        <w:jc w:val="center"/>
      </w:pPr>
      <w:bookmarkStart w:id="2" w:name="bookmark2"/>
      <w:bookmarkStart w:id="3" w:name="bookmark3"/>
      <w:r>
        <w:t>A MAGYAR TURISZTIKAI ÜG</w:t>
      </w:r>
      <w:r w:rsidR="008F5D36" w:rsidRPr="0024649F">
        <w:t>Y</w:t>
      </w:r>
      <w:r>
        <w:t>N</w:t>
      </w:r>
      <w:r w:rsidR="008F5D36" w:rsidRPr="0024649F">
        <w:t>ÖKSÉG ZRT. ÉS</w:t>
      </w:r>
      <w:r w:rsidR="008F5D36">
        <w:t xml:space="preserve"> </w:t>
      </w:r>
      <w:r w:rsidR="00C92736">
        <w:t>A SOPRON-FERTŐ TURISZTIKAI FEJLESZTŐ NONPROFIT ZRT.</w:t>
      </w:r>
      <w:r w:rsidR="008F5D36">
        <w:t xml:space="preserve"> ÁLTAL </w:t>
      </w:r>
      <w:r w:rsidR="00C92736">
        <w:t xml:space="preserve">KEZELT TÁMOGATÁSI IGÉNYEKHEZ ÉS </w:t>
      </w:r>
      <w:r w:rsidR="008F5D36">
        <w:t>TÁMOGATOTT PROJEKTEKHEZ KAPCSOLÓDÓAN</w:t>
      </w:r>
      <w:bookmarkEnd w:id="2"/>
      <w:bookmarkEnd w:id="3"/>
    </w:p>
    <w:p w14:paraId="7FD113D9"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0" w:line="257" w:lineRule="auto"/>
        <w:jc w:val="both"/>
        <w:rPr>
          <w:rFonts w:asciiTheme="majorHAnsi" w:hAnsiTheme="majorHAnsi" w:cstheme="majorHAnsi"/>
        </w:rPr>
      </w:pPr>
      <w:r>
        <w:t xml:space="preserve">A turisztikai térségek fejlesztésének állami feladatairól szóló 2016. évi CLVI. törvény 4. § (1) bekezdése szerint a Kormány a kiemelt állami turisztikai beruházások megvalósítása céljából 100%-ban állami </w:t>
      </w:r>
      <w:r w:rsidRPr="008F5D36">
        <w:rPr>
          <w:rFonts w:asciiTheme="majorHAnsi" w:hAnsiTheme="majorHAnsi" w:cstheme="majorHAnsi"/>
        </w:rPr>
        <w:t>tulajdonban álló nonprofit gazdasági társaságokat létesít. Fenti feladatokat a Magyar Turisztikai Ügynökség Zrt. vagy a tulajdonosi joggyakorlása alatt, 100%-ban állami tulajdonban álló, egyéb gazdasági társaságok látják el.</w:t>
      </w:r>
    </w:p>
    <w:p w14:paraId="12F37015"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280" w:line="257" w:lineRule="auto"/>
        <w:jc w:val="both"/>
        <w:rPr>
          <w:rFonts w:asciiTheme="majorHAnsi" w:hAnsiTheme="majorHAnsi" w:cstheme="majorHAnsi"/>
        </w:rPr>
      </w:pPr>
      <w:r w:rsidRPr="008F5D36">
        <w:rPr>
          <w:rFonts w:asciiTheme="majorHAnsi" w:hAnsiTheme="majorHAnsi" w:cstheme="majorHAnsi"/>
        </w:rPr>
        <w:t xml:space="preserve">A </w:t>
      </w:r>
      <w:r w:rsidRPr="0024649F">
        <w:rPr>
          <w:rFonts w:asciiTheme="majorHAnsi" w:hAnsiTheme="majorHAnsi" w:cstheme="majorHAnsi"/>
        </w:rPr>
        <w:t>Magyar Turisztikai Ügynökség Zrt.</w:t>
      </w:r>
      <w:r w:rsidRPr="008F5D36">
        <w:rPr>
          <w:rFonts w:asciiTheme="majorHAnsi" w:hAnsiTheme="majorHAnsi" w:cstheme="majorHAnsi"/>
        </w:rPr>
        <w:t xml:space="preserve"> a tulajdonosi joggyakorlása alatt álló </w:t>
      </w:r>
      <w:r w:rsidR="00C92736" w:rsidRPr="008F5D36">
        <w:rPr>
          <w:rFonts w:asciiTheme="majorHAnsi" w:hAnsiTheme="majorHAnsi" w:cstheme="majorHAnsi"/>
        </w:rPr>
        <w:t>Sopron-Fertő</w:t>
      </w:r>
      <w:r w:rsidRPr="008F5D36">
        <w:rPr>
          <w:rFonts w:asciiTheme="majorHAnsi" w:hAnsiTheme="majorHAnsi" w:cstheme="majorHAnsi"/>
        </w:rPr>
        <w:t xml:space="preserve"> Turisztikai Fejlesztő Nonprofit Zrt.-én keresztül, illetve együttműködve fenti közfeladatainak ellátása érdekében pályázati rendszeren keresztül, valamint egyedi döntési eljárás keretei között támogatási igényeket és támogatott projektek megvalósítását kezelik, mely tevékenység ellátása során személyes adatok kezelése is felmerül.</w:t>
      </w:r>
    </w:p>
    <w:p w14:paraId="201FA009"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280" w:line="257" w:lineRule="auto"/>
        <w:jc w:val="both"/>
        <w:rPr>
          <w:rFonts w:asciiTheme="majorHAnsi" w:hAnsiTheme="majorHAnsi" w:cstheme="majorHAnsi"/>
        </w:rPr>
      </w:pPr>
      <w:r w:rsidRPr="008F5D36">
        <w:rPr>
          <w:rFonts w:asciiTheme="majorHAnsi" w:hAnsiTheme="majorHAnsi" w:cstheme="majorHAnsi"/>
        </w:rPr>
        <w:t xml:space="preserve">Fentiekre figyelemmel jelen adatkezelési tájékoztató (a továbbiakban: Tájékoztató) a Magyar Turisztikai Ügynökség Zrt. (a továbbiakban: ADATKEZELŐ1), és a tulajdonosi joggyakorlása alatt álló </w:t>
      </w:r>
      <w:r w:rsidR="00C92736" w:rsidRPr="008F5D36">
        <w:rPr>
          <w:rFonts w:asciiTheme="majorHAnsi" w:hAnsiTheme="majorHAnsi" w:cstheme="majorHAnsi"/>
        </w:rPr>
        <w:t>Sopron-Fertő</w:t>
      </w:r>
      <w:r w:rsidRPr="008F5D36">
        <w:rPr>
          <w:rFonts w:asciiTheme="majorHAnsi" w:hAnsiTheme="majorHAnsi" w:cstheme="majorHAnsi"/>
        </w:rPr>
        <w:t xml:space="preserve"> Turisztikai Fejlesztő Nonprofit Zrt. (a továbbiakban: ADATKEZELŐ2) (együtt a továbbiakban: Adatkezelők) által végzett adatkezelési tevékenységekhez kapcsolódik, és a személyes adatok kezelésével kapcsolatos valamennyi információt tartalmazza abból a célból, hogy az érintettek személyes adatainak kezelésével kapcsolatosan teljes mértékben tisztában legyen az adatkezelés céljával és feltételeivel, az azzal kapcsolatos kockázatokkal és garanciákkal, valamint az őket megillető jogosultságokkal.</w:t>
      </w:r>
    </w:p>
    <w:p w14:paraId="784B3AE7"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280" w:line="257" w:lineRule="auto"/>
        <w:jc w:val="both"/>
        <w:rPr>
          <w:rFonts w:asciiTheme="majorHAnsi" w:hAnsiTheme="majorHAnsi" w:cstheme="majorHAnsi"/>
        </w:rPr>
      </w:pPr>
      <w:r w:rsidRPr="008F5D36">
        <w:rPr>
          <w:rFonts w:asciiTheme="majorHAnsi" w:hAnsiTheme="majorHAnsi" w:cstheme="majorHAnsi"/>
        </w:rPr>
        <w:t>Jelen Tájékoztató a természetes személyeknek a személyes adatok kezelése tekintetében történő védelméről és az ilyen adatok szabad áramlásáról, valamint a 95/46/EK rendelet hatályon kívül helyezéséről (általános adatvédelmi rendelet) szóló 2016. 27-i (EU) 2016/679 európai parlamenti és tanácsi rendeletben (a továbbiakban: GDPR) foglaltaknak megfelelően nyújt tájékoztatást az érintettek személyes adatainak kezeléséről.</w:t>
      </w:r>
    </w:p>
    <w:p w14:paraId="791FB49D"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280" w:line="257" w:lineRule="auto"/>
        <w:jc w:val="both"/>
        <w:rPr>
          <w:rFonts w:asciiTheme="majorHAnsi" w:hAnsiTheme="majorHAnsi" w:cstheme="majorHAnsi"/>
        </w:rPr>
      </w:pPr>
      <w:r w:rsidRPr="008F5D36">
        <w:rPr>
          <w:rFonts w:asciiTheme="majorHAnsi" w:hAnsiTheme="majorHAnsi" w:cstheme="majorHAnsi"/>
        </w:rPr>
        <w:t>Adatkezelők az érintettek személyes adatait az Adatkezelő1, illetve az Adatfeldolgozó(k) üzemeltetésében lévő szervereken tárolják.</w:t>
      </w:r>
    </w:p>
    <w:p w14:paraId="5060DF40"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280" w:line="257" w:lineRule="auto"/>
        <w:jc w:val="both"/>
        <w:rPr>
          <w:rFonts w:asciiTheme="majorHAnsi" w:hAnsiTheme="majorHAnsi" w:cstheme="majorHAnsi"/>
        </w:rPr>
      </w:pPr>
      <w:r w:rsidRPr="008F5D36">
        <w:rPr>
          <w:rFonts w:asciiTheme="majorHAnsi" w:hAnsiTheme="majorHAnsi" w:cstheme="majorHAnsi"/>
        </w:rPr>
        <w:t>Jelen Tájékoztatót az Adatkezelők rendszeresen felülvizsgálják, és szükség estén módosítják tartalmát</w:t>
      </w:r>
    </w:p>
    <w:p w14:paraId="2F61699A" w14:textId="77777777" w:rsidR="00687E23" w:rsidRPr="008F5D36" w:rsidRDefault="008F5D36">
      <w:pPr>
        <w:pStyle w:val="Cmsor20"/>
        <w:keepNext/>
        <w:keepLines/>
        <w:pBdr>
          <w:top w:val="single" w:sz="4" w:space="0" w:color="auto"/>
          <w:left w:val="single" w:sz="4" w:space="0" w:color="auto"/>
          <w:bottom w:val="single" w:sz="4" w:space="0" w:color="auto"/>
          <w:right w:val="single" w:sz="4" w:space="0" w:color="auto"/>
        </w:pBdr>
        <w:shd w:val="clear" w:color="auto" w:fill="auto"/>
        <w:spacing w:after="280" w:line="259" w:lineRule="auto"/>
        <w:rPr>
          <w:rFonts w:asciiTheme="majorHAnsi" w:hAnsiTheme="majorHAnsi" w:cstheme="majorHAnsi"/>
        </w:rPr>
      </w:pPr>
      <w:bookmarkStart w:id="4" w:name="bookmark4"/>
      <w:bookmarkStart w:id="5" w:name="bookmark5"/>
      <w:r w:rsidRPr="008F5D36">
        <w:rPr>
          <w:rFonts w:asciiTheme="majorHAnsi" w:hAnsiTheme="majorHAnsi" w:cstheme="majorHAnsi"/>
        </w:rPr>
        <w:t>Értelmező rendelkezések (GDPR szerint)</w:t>
      </w:r>
      <w:bookmarkEnd w:id="4"/>
      <w:bookmarkEnd w:id="5"/>
    </w:p>
    <w:p w14:paraId="471CFA22"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0" w:line="259" w:lineRule="auto"/>
        <w:jc w:val="both"/>
        <w:rPr>
          <w:rFonts w:asciiTheme="majorHAnsi" w:hAnsiTheme="majorHAnsi" w:cstheme="majorHAnsi"/>
        </w:rPr>
      </w:pPr>
      <w:r w:rsidRPr="008F5D36">
        <w:rPr>
          <w:rFonts w:asciiTheme="majorHAnsi" w:hAnsiTheme="majorHAnsi" w:cstheme="majorHAnsi"/>
          <w:b/>
          <w:bCs/>
        </w:rPr>
        <w:t>személyes adat</w:t>
      </w:r>
      <w:r w:rsidRPr="008F5D36">
        <w:rPr>
          <w:rFonts w:asciiTheme="majorHAnsi" w:hAnsiTheme="majorHAnsi" w:cstheme="majorHAnsi"/>
        </w:rPr>
        <w:t xml:space="preserve">: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w:t>
      </w:r>
      <w:r w:rsidRPr="008F5D36">
        <w:rPr>
          <w:rFonts w:asciiTheme="majorHAnsi" w:hAnsiTheme="majorHAnsi" w:cstheme="majorHAnsi"/>
        </w:rPr>
        <w:lastRenderedPageBreak/>
        <w:t xml:space="preserve">vagy több tényező alapján azonosítható, </w:t>
      </w:r>
      <w:r w:rsidRPr="008F5D36">
        <w:rPr>
          <w:rFonts w:asciiTheme="majorHAnsi" w:hAnsiTheme="majorHAnsi" w:cstheme="majorHAnsi"/>
          <w:b/>
          <w:bCs/>
        </w:rPr>
        <w:t>adatkezelő</w:t>
      </w:r>
      <w:r w:rsidRPr="008F5D36">
        <w:rPr>
          <w:rFonts w:asciiTheme="majorHAnsi" w:hAnsiTheme="majorHAnsi" w:cstheme="majorHAnsi"/>
        </w:rPr>
        <w:t>: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3DB4C53D"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0" w:line="259" w:lineRule="auto"/>
        <w:jc w:val="both"/>
        <w:rPr>
          <w:rFonts w:asciiTheme="majorHAnsi" w:hAnsiTheme="majorHAnsi" w:cstheme="majorHAnsi"/>
        </w:rPr>
      </w:pPr>
      <w:r w:rsidRPr="008F5D36">
        <w:rPr>
          <w:rFonts w:asciiTheme="majorHAnsi" w:hAnsiTheme="majorHAnsi" w:cstheme="majorHAnsi"/>
          <w:b/>
          <w:bCs/>
        </w:rPr>
        <w:t>adatkezelés</w:t>
      </w:r>
      <w:r w:rsidRPr="008F5D36">
        <w:rPr>
          <w:rFonts w:asciiTheme="majorHAnsi" w:hAnsiTheme="majorHAnsi" w:cstheme="majorHAnsi"/>
        </w:rPr>
        <w:t xml:space="preserve">: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r w:rsidRPr="008F5D36">
        <w:rPr>
          <w:rFonts w:asciiTheme="majorHAnsi" w:hAnsiTheme="majorHAnsi" w:cstheme="majorHAnsi"/>
          <w:b/>
          <w:bCs/>
        </w:rPr>
        <w:t>érintett</w:t>
      </w:r>
      <w:r w:rsidRPr="008F5D36">
        <w:rPr>
          <w:rFonts w:asciiTheme="majorHAnsi" w:hAnsiTheme="majorHAnsi" w:cstheme="majorHAnsi"/>
        </w:rPr>
        <w:t xml:space="preserve">: bármely információ alapján azonosított vagy azonosítható természetes személy, </w:t>
      </w:r>
      <w:r w:rsidRPr="008F5D36">
        <w:rPr>
          <w:rFonts w:asciiTheme="majorHAnsi" w:hAnsiTheme="majorHAnsi" w:cstheme="majorHAnsi"/>
          <w:b/>
          <w:bCs/>
        </w:rPr>
        <w:t>adatfeldolgozó</w:t>
      </w:r>
      <w:r w:rsidRPr="008F5D36">
        <w:rPr>
          <w:rFonts w:asciiTheme="majorHAnsi" w:hAnsiTheme="majorHAnsi" w:cstheme="majorHAnsi"/>
        </w:rPr>
        <w:t>: az a természetes vagy jogi személy, közhatalmi szerv, ügynökség vagy bármely egyéb szerv, amely az adatkezelő nevében személyes adatokat kezel,</w:t>
      </w:r>
    </w:p>
    <w:p w14:paraId="5AFF9BA9"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0" w:line="259" w:lineRule="auto"/>
        <w:jc w:val="both"/>
        <w:rPr>
          <w:rFonts w:asciiTheme="majorHAnsi" w:hAnsiTheme="majorHAnsi" w:cstheme="majorHAnsi"/>
        </w:rPr>
      </w:pPr>
      <w:r w:rsidRPr="008F5D36">
        <w:rPr>
          <w:rFonts w:asciiTheme="majorHAnsi" w:hAnsiTheme="majorHAnsi" w:cstheme="majorHAnsi"/>
          <w:b/>
          <w:bCs/>
        </w:rPr>
        <w:t>címzett</w:t>
      </w:r>
      <w:r w:rsidRPr="008F5D36">
        <w:rPr>
          <w:rFonts w:asciiTheme="majorHAnsi" w:hAnsiTheme="majorHAnsi" w:cstheme="majorHAnsi"/>
        </w:rPr>
        <w: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1B038ED1"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0" w:line="259" w:lineRule="auto"/>
        <w:jc w:val="both"/>
        <w:rPr>
          <w:rFonts w:asciiTheme="majorHAnsi" w:hAnsiTheme="majorHAnsi" w:cstheme="majorHAnsi"/>
        </w:rPr>
      </w:pPr>
      <w:r w:rsidRPr="008F5D36">
        <w:rPr>
          <w:rFonts w:asciiTheme="majorHAnsi" w:hAnsiTheme="majorHAnsi" w:cstheme="majorHAnsi"/>
          <w:b/>
          <w:bCs/>
        </w:rPr>
        <w:t>harmadik fél</w:t>
      </w:r>
      <w:r w:rsidRPr="008F5D36">
        <w:rPr>
          <w:rFonts w:asciiTheme="majorHAnsi" w:hAnsiTheme="majorHAnsi" w:cstheme="majorHAnsi"/>
        </w:rPr>
        <w:t>: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r w:rsidRPr="008F5D36">
        <w:rPr>
          <w:rFonts w:asciiTheme="majorHAnsi" w:hAnsiTheme="majorHAnsi" w:cstheme="majorHAnsi"/>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312"/>
      </w:tblGrid>
      <w:tr w:rsidR="00687E23" w:rsidRPr="008F5D36" w14:paraId="4F43F8DE" w14:textId="77777777">
        <w:trPr>
          <w:trHeight w:hRule="exact" w:val="398"/>
          <w:jc w:val="center"/>
        </w:trPr>
        <w:tc>
          <w:tcPr>
            <w:tcW w:w="9312" w:type="dxa"/>
            <w:tcBorders>
              <w:top w:val="single" w:sz="4" w:space="0" w:color="auto"/>
              <w:left w:val="single" w:sz="4" w:space="0" w:color="auto"/>
              <w:right w:val="single" w:sz="4" w:space="0" w:color="auto"/>
            </w:tcBorders>
            <w:shd w:val="clear" w:color="auto" w:fill="FFFFFF"/>
          </w:tcPr>
          <w:p w14:paraId="728ABB65" w14:textId="77777777" w:rsidR="00687E23" w:rsidRPr="008F5D36" w:rsidRDefault="008F5D36">
            <w:pPr>
              <w:pStyle w:val="Egyb0"/>
              <w:shd w:val="clear" w:color="auto" w:fill="auto"/>
              <w:spacing w:after="0" w:line="240" w:lineRule="auto"/>
              <w:rPr>
                <w:rFonts w:asciiTheme="majorHAnsi" w:hAnsiTheme="majorHAnsi" w:cstheme="majorHAnsi"/>
              </w:rPr>
            </w:pPr>
            <w:r w:rsidRPr="008F5D36">
              <w:rPr>
                <w:rFonts w:asciiTheme="majorHAnsi" w:hAnsiTheme="majorHAnsi" w:cstheme="majorHAnsi"/>
                <w:b/>
                <w:bCs/>
              </w:rPr>
              <w:lastRenderedPageBreak/>
              <w:t>ADATKEZELŐK ÉS ELÉRHETŐSÉGEIK</w:t>
            </w:r>
          </w:p>
        </w:tc>
      </w:tr>
      <w:tr w:rsidR="00687E23" w:rsidRPr="008F5D36" w14:paraId="467C6310" w14:textId="77777777">
        <w:trPr>
          <w:trHeight w:hRule="exact" w:val="341"/>
          <w:jc w:val="center"/>
        </w:trPr>
        <w:tc>
          <w:tcPr>
            <w:tcW w:w="9312" w:type="dxa"/>
            <w:tcBorders>
              <w:top w:val="single" w:sz="4" w:space="0" w:color="auto"/>
              <w:left w:val="single" w:sz="4" w:space="0" w:color="auto"/>
              <w:right w:val="single" w:sz="4" w:space="0" w:color="auto"/>
            </w:tcBorders>
            <w:shd w:val="clear" w:color="auto" w:fill="FFFFFF"/>
          </w:tcPr>
          <w:p w14:paraId="7DAF3B21" w14:textId="77777777" w:rsidR="00687E23" w:rsidRPr="008F5D36" w:rsidRDefault="00687E23">
            <w:pPr>
              <w:rPr>
                <w:rFonts w:asciiTheme="majorHAnsi" w:hAnsiTheme="majorHAnsi" w:cstheme="majorHAnsi"/>
                <w:sz w:val="22"/>
                <w:szCs w:val="22"/>
              </w:rPr>
            </w:pPr>
          </w:p>
        </w:tc>
      </w:tr>
      <w:tr w:rsidR="00687E23" w:rsidRPr="008F5D36" w14:paraId="3EAD609D" w14:textId="77777777">
        <w:trPr>
          <w:trHeight w:hRule="exact" w:val="346"/>
          <w:jc w:val="center"/>
        </w:trPr>
        <w:tc>
          <w:tcPr>
            <w:tcW w:w="9312" w:type="dxa"/>
            <w:tcBorders>
              <w:top w:val="single" w:sz="4" w:space="0" w:color="auto"/>
              <w:left w:val="single" w:sz="4" w:space="0" w:color="auto"/>
              <w:right w:val="single" w:sz="4" w:space="0" w:color="auto"/>
            </w:tcBorders>
            <w:shd w:val="clear" w:color="auto" w:fill="FFFFFF"/>
          </w:tcPr>
          <w:p w14:paraId="2CF1433E" w14:textId="77777777" w:rsidR="00687E23" w:rsidRPr="008F5D36" w:rsidRDefault="008F5D36">
            <w:pPr>
              <w:pStyle w:val="Egyb0"/>
              <w:shd w:val="clear" w:color="auto" w:fill="auto"/>
              <w:spacing w:after="0" w:line="240" w:lineRule="auto"/>
              <w:rPr>
                <w:rFonts w:asciiTheme="majorHAnsi" w:hAnsiTheme="majorHAnsi" w:cstheme="majorHAnsi"/>
              </w:rPr>
            </w:pPr>
            <w:r w:rsidRPr="008F5D36">
              <w:rPr>
                <w:rFonts w:asciiTheme="majorHAnsi" w:hAnsiTheme="majorHAnsi" w:cstheme="majorHAnsi"/>
                <w:b/>
                <w:bCs/>
              </w:rPr>
              <w:t>ADATKEZELŐI MEGNEVEZÉSE:</w:t>
            </w:r>
          </w:p>
        </w:tc>
      </w:tr>
      <w:tr w:rsidR="00687E23" w:rsidRPr="008F5D36" w14:paraId="334F66ED" w14:textId="77777777">
        <w:trPr>
          <w:trHeight w:hRule="exact" w:val="634"/>
          <w:jc w:val="center"/>
        </w:trPr>
        <w:tc>
          <w:tcPr>
            <w:tcW w:w="9312" w:type="dxa"/>
            <w:tcBorders>
              <w:top w:val="single" w:sz="4" w:space="0" w:color="auto"/>
              <w:left w:val="single" w:sz="4" w:space="0" w:color="auto"/>
              <w:right w:val="single" w:sz="4" w:space="0" w:color="auto"/>
            </w:tcBorders>
            <w:shd w:val="clear" w:color="auto" w:fill="FFFFFF"/>
            <w:vAlign w:val="bottom"/>
          </w:tcPr>
          <w:p w14:paraId="1C603EA1" w14:textId="77777777" w:rsidR="00687E23" w:rsidRPr="008F5D36" w:rsidRDefault="008F5D36">
            <w:pPr>
              <w:pStyle w:val="Egyb0"/>
              <w:shd w:val="clear" w:color="auto" w:fill="auto"/>
              <w:spacing w:after="0" w:line="257" w:lineRule="auto"/>
              <w:rPr>
                <w:rFonts w:asciiTheme="majorHAnsi" w:hAnsiTheme="majorHAnsi" w:cstheme="majorHAnsi"/>
              </w:rPr>
            </w:pPr>
            <w:r w:rsidRPr="008F5D36">
              <w:rPr>
                <w:rFonts w:asciiTheme="majorHAnsi" w:hAnsiTheme="majorHAnsi" w:cstheme="majorHAnsi"/>
              </w:rPr>
              <w:t xml:space="preserve">Magyar Turisztikai Ügynökség Zrt. (cégjegyzékszám: </w:t>
            </w:r>
            <w:r w:rsidRPr="008F5D36">
              <w:rPr>
                <w:rFonts w:asciiTheme="majorHAnsi" w:hAnsiTheme="majorHAnsi" w:cstheme="majorHAnsi"/>
                <w:color w:val="333333"/>
              </w:rPr>
              <w:t>01-10-041364</w:t>
            </w:r>
            <w:r w:rsidRPr="008F5D36">
              <w:rPr>
                <w:rFonts w:asciiTheme="majorHAnsi" w:hAnsiTheme="majorHAnsi" w:cstheme="majorHAnsi"/>
              </w:rPr>
              <w:t xml:space="preserve">, Székhely: </w:t>
            </w:r>
            <w:r w:rsidRPr="008F5D36">
              <w:rPr>
                <w:rFonts w:asciiTheme="majorHAnsi" w:hAnsiTheme="majorHAnsi" w:cstheme="majorHAnsi"/>
                <w:color w:val="333333"/>
              </w:rPr>
              <w:t xml:space="preserve">1027 Budapest, Kacsa utca 15-23. </w:t>
            </w:r>
            <w:r w:rsidRPr="008F5D36">
              <w:rPr>
                <w:rFonts w:asciiTheme="majorHAnsi" w:hAnsiTheme="majorHAnsi" w:cstheme="majorHAnsi"/>
              </w:rPr>
              <w:t xml:space="preserve">adószám: </w:t>
            </w:r>
            <w:r w:rsidRPr="008F5D36">
              <w:rPr>
                <w:rFonts w:asciiTheme="majorHAnsi" w:hAnsiTheme="majorHAnsi" w:cstheme="majorHAnsi"/>
                <w:color w:val="333333"/>
              </w:rPr>
              <w:t>10356113-2-41</w:t>
            </w:r>
            <w:r w:rsidRPr="008F5D36">
              <w:rPr>
                <w:rFonts w:asciiTheme="majorHAnsi" w:hAnsiTheme="majorHAnsi" w:cstheme="majorHAnsi"/>
              </w:rPr>
              <w:t>)</w:t>
            </w:r>
          </w:p>
        </w:tc>
      </w:tr>
      <w:tr w:rsidR="00687E23" w:rsidRPr="008F5D36" w14:paraId="2C6C19E5" w14:textId="77777777">
        <w:trPr>
          <w:trHeight w:hRule="exact" w:val="341"/>
          <w:jc w:val="center"/>
        </w:trPr>
        <w:tc>
          <w:tcPr>
            <w:tcW w:w="9312" w:type="dxa"/>
            <w:tcBorders>
              <w:top w:val="single" w:sz="4" w:space="0" w:color="auto"/>
              <w:left w:val="single" w:sz="4" w:space="0" w:color="auto"/>
              <w:right w:val="single" w:sz="4" w:space="0" w:color="auto"/>
            </w:tcBorders>
            <w:shd w:val="clear" w:color="auto" w:fill="FFFFFF"/>
            <w:vAlign w:val="bottom"/>
          </w:tcPr>
          <w:p w14:paraId="082C7408" w14:textId="77777777" w:rsidR="00687E23" w:rsidRPr="008F5D36" w:rsidRDefault="008F5D36">
            <w:pPr>
              <w:pStyle w:val="Egyb0"/>
              <w:shd w:val="clear" w:color="auto" w:fill="auto"/>
              <w:spacing w:after="0" w:line="240" w:lineRule="auto"/>
              <w:rPr>
                <w:rFonts w:asciiTheme="majorHAnsi" w:hAnsiTheme="majorHAnsi" w:cstheme="majorHAnsi"/>
              </w:rPr>
            </w:pPr>
            <w:r w:rsidRPr="008F5D36">
              <w:rPr>
                <w:rFonts w:asciiTheme="majorHAnsi" w:hAnsiTheme="majorHAnsi" w:cstheme="majorHAnsi"/>
              </w:rPr>
              <w:t xml:space="preserve">ADATKEZELŐ KÉPVISELŐJE: dr. </w:t>
            </w:r>
            <w:proofErr w:type="spellStart"/>
            <w:r w:rsidRPr="008F5D36">
              <w:rPr>
                <w:rFonts w:asciiTheme="majorHAnsi" w:hAnsiTheme="majorHAnsi" w:cstheme="majorHAnsi"/>
              </w:rPr>
              <w:t>Guller</w:t>
            </w:r>
            <w:proofErr w:type="spellEnd"/>
            <w:r w:rsidRPr="008F5D36">
              <w:rPr>
                <w:rFonts w:asciiTheme="majorHAnsi" w:hAnsiTheme="majorHAnsi" w:cstheme="majorHAnsi"/>
              </w:rPr>
              <w:t xml:space="preserve"> Zoltán, </w:t>
            </w:r>
            <w:hyperlink r:id="rId6" w:history="1">
              <w:r w:rsidRPr="008F5D36">
                <w:rPr>
                  <w:rFonts w:asciiTheme="majorHAnsi" w:hAnsiTheme="majorHAnsi" w:cstheme="majorHAnsi"/>
                  <w:lang w:val="en-US" w:eastAsia="en-US" w:bidi="en-US"/>
                </w:rPr>
                <w:t>info@mtu.gov.hu</w:t>
              </w:r>
            </w:hyperlink>
          </w:p>
        </w:tc>
      </w:tr>
      <w:tr w:rsidR="00687E23" w:rsidRPr="008F5D36" w14:paraId="4E60AD30" w14:textId="77777777">
        <w:trPr>
          <w:trHeight w:hRule="exact" w:val="346"/>
          <w:jc w:val="center"/>
        </w:trPr>
        <w:tc>
          <w:tcPr>
            <w:tcW w:w="9312" w:type="dxa"/>
            <w:tcBorders>
              <w:top w:val="single" w:sz="4" w:space="0" w:color="auto"/>
              <w:left w:val="single" w:sz="4" w:space="0" w:color="auto"/>
              <w:right w:val="single" w:sz="4" w:space="0" w:color="auto"/>
            </w:tcBorders>
            <w:shd w:val="clear" w:color="auto" w:fill="FFFFFF"/>
          </w:tcPr>
          <w:p w14:paraId="4A2A2881" w14:textId="77777777" w:rsidR="00687E23" w:rsidRPr="008F5D36" w:rsidRDefault="008F5D36">
            <w:pPr>
              <w:pStyle w:val="Egyb0"/>
              <w:shd w:val="clear" w:color="auto" w:fill="auto"/>
              <w:spacing w:after="0" w:line="240" w:lineRule="auto"/>
              <w:rPr>
                <w:rFonts w:asciiTheme="majorHAnsi" w:hAnsiTheme="majorHAnsi" w:cstheme="majorHAnsi"/>
              </w:rPr>
            </w:pPr>
            <w:r w:rsidRPr="008F5D36">
              <w:rPr>
                <w:rFonts w:asciiTheme="majorHAnsi" w:hAnsiTheme="majorHAnsi" w:cstheme="majorHAnsi"/>
              </w:rPr>
              <w:t xml:space="preserve">AZ ADATKEZELŐ LEVELEZÉSI CÍME: </w:t>
            </w:r>
            <w:r w:rsidRPr="008F5D36">
              <w:rPr>
                <w:rFonts w:asciiTheme="majorHAnsi" w:hAnsiTheme="majorHAnsi" w:cstheme="majorHAnsi"/>
                <w:color w:val="333333"/>
              </w:rPr>
              <w:t>1027 Budapest, Kacsa utca 15-23.</w:t>
            </w:r>
          </w:p>
        </w:tc>
      </w:tr>
      <w:tr w:rsidR="00687E23" w:rsidRPr="008F5D36" w14:paraId="66045C16" w14:textId="77777777">
        <w:trPr>
          <w:trHeight w:hRule="exact" w:val="341"/>
          <w:jc w:val="center"/>
        </w:trPr>
        <w:tc>
          <w:tcPr>
            <w:tcW w:w="9312" w:type="dxa"/>
            <w:tcBorders>
              <w:top w:val="single" w:sz="4" w:space="0" w:color="auto"/>
              <w:left w:val="single" w:sz="4" w:space="0" w:color="auto"/>
              <w:right w:val="single" w:sz="4" w:space="0" w:color="auto"/>
            </w:tcBorders>
            <w:shd w:val="clear" w:color="auto" w:fill="FFFFFF"/>
            <w:vAlign w:val="bottom"/>
          </w:tcPr>
          <w:p w14:paraId="6DE0D97C" w14:textId="77777777" w:rsidR="00687E23" w:rsidRPr="008F5D36" w:rsidRDefault="008F5D36">
            <w:pPr>
              <w:pStyle w:val="Egyb0"/>
              <w:shd w:val="clear" w:color="auto" w:fill="auto"/>
              <w:spacing w:after="0" w:line="240" w:lineRule="auto"/>
              <w:rPr>
                <w:rFonts w:asciiTheme="majorHAnsi" w:hAnsiTheme="majorHAnsi" w:cstheme="majorHAnsi"/>
              </w:rPr>
            </w:pPr>
            <w:r w:rsidRPr="008F5D36">
              <w:rPr>
                <w:rFonts w:asciiTheme="majorHAnsi" w:hAnsiTheme="majorHAnsi" w:cstheme="majorHAnsi"/>
              </w:rPr>
              <w:t xml:space="preserve">AZ ADATKEZELŐ E-MAIL CÍME: </w:t>
            </w:r>
            <w:hyperlink r:id="rId7" w:history="1">
              <w:r w:rsidRPr="008F5D36">
                <w:rPr>
                  <w:rFonts w:asciiTheme="majorHAnsi" w:hAnsiTheme="majorHAnsi" w:cstheme="majorHAnsi"/>
                  <w:lang w:val="en-US" w:eastAsia="en-US" w:bidi="en-US"/>
                </w:rPr>
                <w:t>info@mtu.gov.hu</w:t>
              </w:r>
            </w:hyperlink>
          </w:p>
        </w:tc>
      </w:tr>
      <w:tr w:rsidR="00687E23" w:rsidRPr="008F5D36" w14:paraId="4D86CB88" w14:textId="77777777">
        <w:trPr>
          <w:trHeight w:hRule="exact" w:val="528"/>
          <w:jc w:val="center"/>
        </w:trPr>
        <w:tc>
          <w:tcPr>
            <w:tcW w:w="9312" w:type="dxa"/>
            <w:tcBorders>
              <w:top w:val="single" w:sz="4" w:space="0" w:color="auto"/>
              <w:left w:val="single" w:sz="4" w:space="0" w:color="auto"/>
              <w:right w:val="single" w:sz="4" w:space="0" w:color="auto"/>
            </w:tcBorders>
            <w:shd w:val="clear" w:color="auto" w:fill="FFFFFF"/>
          </w:tcPr>
          <w:p w14:paraId="504DA383" w14:textId="77777777" w:rsidR="00687E23" w:rsidRPr="0024649F" w:rsidRDefault="008F5D36">
            <w:pPr>
              <w:pStyle w:val="Egyb0"/>
              <w:shd w:val="clear" w:color="auto" w:fill="auto"/>
              <w:spacing w:after="0" w:line="240" w:lineRule="auto"/>
              <w:rPr>
                <w:rFonts w:asciiTheme="majorHAnsi" w:hAnsiTheme="majorHAnsi" w:cstheme="majorHAnsi"/>
              </w:rPr>
            </w:pPr>
            <w:r w:rsidRPr="0024649F">
              <w:rPr>
                <w:rFonts w:asciiTheme="majorHAnsi" w:hAnsiTheme="majorHAnsi" w:cstheme="majorHAnsi"/>
              </w:rPr>
              <w:t>AZ ADATKEZELŐ TELEFONSZÁMA: +36 1 488 8700</w:t>
            </w:r>
          </w:p>
        </w:tc>
      </w:tr>
      <w:tr w:rsidR="00687E23" w:rsidRPr="008F5D36" w14:paraId="3A886C9D" w14:textId="77777777">
        <w:trPr>
          <w:trHeight w:hRule="exact" w:val="840"/>
          <w:jc w:val="center"/>
        </w:trPr>
        <w:tc>
          <w:tcPr>
            <w:tcW w:w="9312" w:type="dxa"/>
            <w:tcBorders>
              <w:top w:val="single" w:sz="4" w:space="0" w:color="auto"/>
              <w:left w:val="single" w:sz="4" w:space="0" w:color="auto"/>
              <w:right w:val="single" w:sz="4" w:space="0" w:color="auto"/>
            </w:tcBorders>
            <w:shd w:val="clear" w:color="auto" w:fill="FFFFFF"/>
          </w:tcPr>
          <w:p w14:paraId="473AEC4F" w14:textId="77777777" w:rsidR="00687E23" w:rsidRPr="0024649F" w:rsidRDefault="008F5D36">
            <w:pPr>
              <w:pStyle w:val="Egyb0"/>
              <w:shd w:val="clear" w:color="auto" w:fill="auto"/>
              <w:spacing w:after="0"/>
              <w:rPr>
                <w:rFonts w:asciiTheme="majorHAnsi" w:hAnsiTheme="majorHAnsi" w:cstheme="majorHAnsi"/>
              </w:rPr>
            </w:pPr>
            <w:r w:rsidRPr="0024649F">
              <w:rPr>
                <w:rFonts w:asciiTheme="majorHAnsi" w:hAnsiTheme="majorHAnsi" w:cstheme="majorHAnsi"/>
              </w:rPr>
              <w:t xml:space="preserve">AZ ADATVÉDELMI TISZTVISELŐ NEVE ÉS ELÉRHETŐSÉGE: Papp Levente, </w:t>
            </w:r>
            <w:hyperlink r:id="rId8" w:history="1">
              <w:r w:rsidRPr="0024649F">
                <w:rPr>
                  <w:rFonts w:asciiTheme="majorHAnsi" w:hAnsiTheme="majorHAnsi" w:cstheme="majorHAnsi"/>
                  <w:lang w:val="en-US" w:eastAsia="en-US" w:bidi="en-US"/>
                </w:rPr>
                <w:t>privacy@mtu.gov.hu</w:t>
              </w:r>
            </w:hyperlink>
            <w:r w:rsidRPr="0024649F">
              <w:rPr>
                <w:rFonts w:asciiTheme="majorHAnsi" w:hAnsiTheme="majorHAnsi" w:cstheme="majorHAnsi"/>
                <w:lang w:val="en-US" w:eastAsia="en-US" w:bidi="en-US"/>
              </w:rPr>
              <w:t xml:space="preserve">, </w:t>
            </w:r>
            <w:hyperlink r:id="rId9" w:history="1">
              <w:r w:rsidRPr="0024649F">
                <w:rPr>
                  <w:rFonts w:asciiTheme="majorHAnsi" w:hAnsiTheme="majorHAnsi" w:cstheme="majorHAnsi"/>
                  <w:lang w:val="en-US" w:eastAsia="en-US" w:bidi="en-US"/>
                </w:rPr>
                <w:t>levente.papp@mtu.gov.hu</w:t>
              </w:r>
            </w:hyperlink>
          </w:p>
        </w:tc>
      </w:tr>
      <w:tr w:rsidR="00687E23" w:rsidRPr="008F5D36" w14:paraId="1E50111E" w14:textId="77777777">
        <w:trPr>
          <w:trHeight w:hRule="exact" w:val="346"/>
          <w:jc w:val="center"/>
        </w:trPr>
        <w:tc>
          <w:tcPr>
            <w:tcW w:w="9312" w:type="dxa"/>
            <w:tcBorders>
              <w:top w:val="single" w:sz="4" w:space="0" w:color="auto"/>
              <w:left w:val="single" w:sz="4" w:space="0" w:color="auto"/>
              <w:right w:val="single" w:sz="4" w:space="0" w:color="auto"/>
            </w:tcBorders>
            <w:shd w:val="clear" w:color="auto" w:fill="FFFFFF"/>
          </w:tcPr>
          <w:p w14:paraId="1EBB9BAD" w14:textId="77777777" w:rsidR="00687E23" w:rsidRPr="008F5D36" w:rsidRDefault="008F5D36">
            <w:pPr>
              <w:pStyle w:val="Egyb0"/>
              <w:shd w:val="clear" w:color="auto" w:fill="auto"/>
              <w:spacing w:after="0" w:line="240" w:lineRule="auto"/>
              <w:rPr>
                <w:rFonts w:asciiTheme="majorHAnsi" w:hAnsiTheme="majorHAnsi" w:cstheme="majorHAnsi"/>
              </w:rPr>
            </w:pPr>
            <w:r w:rsidRPr="008F5D36">
              <w:rPr>
                <w:rFonts w:asciiTheme="majorHAnsi" w:hAnsiTheme="majorHAnsi" w:cstheme="majorHAnsi"/>
                <w:b/>
                <w:bCs/>
              </w:rPr>
              <w:t>ADATKEZELŐ2 MEGNEVEZÉSE:</w:t>
            </w:r>
          </w:p>
        </w:tc>
      </w:tr>
      <w:tr w:rsidR="00687E23" w:rsidRPr="008F5D36" w14:paraId="1A4148BC" w14:textId="77777777">
        <w:trPr>
          <w:trHeight w:hRule="exact" w:val="926"/>
          <w:jc w:val="center"/>
        </w:trPr>
        <w:tc>
          <w:tcPr>
            <w:tcW w:w="9312" w:type="dxa"/>
            <w:tcBorders>
              <w:top w:val="single" w:sz="4" w:space="0" w:color="auto"/>
              <w:left w:val="single" w:sz="4" w:space="0" w:color="auto"/>
              <w:right w:val="single" w:sz="4" w:space="0" w:color="auto"/>
            </w:tcBorders>
            <w:shd w:val="clear" w:color="auto" w:fill="FFFFFF"/>
            <w:vAlign w:val="bottom"/>
          </w:tcPr>
          <w:p w14:paraId="00AD7A81" w14:textId="77777777" w:rsidR="00687E23" w:rsidRPr="008F5D36" w:rsidRDefault="00C92736" w:rsidP="00C92736">
            <w:pPr>
              <w:pStyle w:val="Egyb0"/>
              <w:shd w:val="clear" w:color="auto" w:fill="auto"/>
              <w:spacing w:after="0" w:line="257" w:lineRule="auto"/>
              <w:rPr>
                <w:rFonts w:asciiTheme="majorHAnsi" w:hAnsiTheme="majorHAnsi" w:cstheme="majorHAnsi"/>
              </w:rPr>
            </w:pPr>
            <w:r w:rsidRPr="008F5D36">
              <w:rPr>
                <w:rFonts w:asciiTheme="majorHAnsi" w:hAnsiTheme="majorHAnsi" w:cstheme="majorHAnsi"/>
              </w:rPr>
              <w:t xml:space="preserve">Sopron-Fertő </w:t>
            </w:r>
            <w:r w:rsidR="008F5D36" w:rsidRPr="008F5D36">
              <w:rPr>
                <w:rFonts w:asciiTheme="majorHAnsi" w:hAnsiTheme="majorHAnsi" w:cstheme="majorHAnsi"/>
              </w:rPr>
              <w:t xml:space="preserve">Turisztikai Fejlesztő Nonprofit Zártkörűen Működő Részvénytársaság (Cégjegyzékszám: </w:t>
            </w:r>
            <w:r w:rsidRPr="008F5D36">
              <w:rPr>
                <w:rFonts w:asciiTheme="majorHAnsi" w:hAnsiTheme="majorHAnsi" w:cstheme="majorHAnsi"/>
              </w:rPr>
              <w:t>08-10-001916</w:t>
            </w:r>
            <w:r w:rsidR="008F5D36" w:rsidRPr="008F5D36">
              <w:rPr>
                <w:rFonts w:asciiTheme="majorHAnsi" w:hAnsiTheme="majorHAnsi" w:cstheme="majorHAnsi"/>
              </w:rPr>
              <w:t xml:space="preserve">, Adószám: </w:t>
            </w:r>
            <w:r w:rsidRPr="008F5D36">
              <w:rPr>
                <w:rFonts w:asciiTheme="majorHAnsi" w:hAnsiTheme="majorHAnsi" w:cstheme="majorHAnsi"/>
              </w:rPr>
              <w:t>25891108-2-08, Székhely: 9400. Sopron Új utca 4.)</w:t>
            </w:r>
          </w:p>
        </w:tc>
      </w:tr>
      <w:tr w:rsidR="00687E23" w:rsidRPr="008F5D36" w14:paraId="121C8D62" w14:textId="77777777">
        <w:trPr>
          <w:trHeight w:hRule="exact" w:val="346"/>
          <w:jc w:val="center"/>
        </w:trPr>
        <w:tc>
          <w:tcPr>
            <w:tcW w:w="9312" w:type="dxa"/>
            <w:tcBorders>
              <w:top w:val="single" w:sz="4" w:space="0" w:color="auto"/>
              <w:left w:val="single" w:sz="4" w:space="0" w:color="auto"/>
              <w:right w:val="single" w:sz="4" w:space="0" w:color="auto"/>
            </w:tcBorders>
            <w:shd w:val="clear" w:color="auto" w:fill="FFFFFF"/>
          </w:tcPr>
          <w:p w14:paraId="55900BAB" w14:textId="77777777" w:rsidR="00687E23" w:rsidRPr="008F5D36" w:rsidRDefault="008F5D36" w:rsidP="00C92736">
            <w:pPr>
              <w:pStyle w:val="Egyb0"/>
              <w:shd w:val="clear" w:color="auto" w:fill="auto"/>
              <w:spacing w:after="0" w:line="240" w:lineRule="auto"/>
              <w:rPr>
                <w:rFonts w:asciiTheme="majorHAnsi" w:hAnsiTheme="majorHAnsi" w:cstheme="majorHAnsi"/>
              </w:rPr>
            </w:pPr>
            <w:r w:rsidRPr="008F5D36">
              <w:rPr>
                <w:rFonts w:asciiTheme="majorHAnsi" w:hAnsiTheme="majorHAnsi" w:cstheme="majorHAnsi"/>
              </w:rPr>
              <w:t xml:space="preserve">ADATKEZELŐ KÉPVISELŐJE: </w:t>
            </w:r>
            <w:r w:rsidR="00C92736" w:rsidRPr="008F5D36">
              <w:rPr>
                <w:rFonts w:asciiTheme="majorHAnsi" w:hAnsiTheme="majorHAnsi" w:cstheme="majorHAnsi"/>
              </w:rPr>
              <w:t>Kárpáti Béla Imre</w:t>
            </w:r>
          </w:p>
        </w:tc>
      </w:tr>
      <w:tr w:rsidR="00687E23" w:rsidRPr="008F5D36" w14:paraId="02F96B4C" w14:textId="77777777">
        <w:trPr>
          <w:trHeight w:hRule="exact" w:val="341"/>
          <w:jc w:val="center"/>
        </w:trPr>
        <w:tc>
          <w:tcPr>
            <w:tcW w:w="9312" w:type="dxa"/>
            <w:tcBorders>
              <w:top w:val="single" w:sz="4" w:space="0" w:color="auto"/>
              <w:left w:val="single" w:sz="4" w:space="0" w:color="auto"/>
              <w:right w:val="single" w:sz="4" w:space="0" w:color="auto"/>
            </w:tcBorders>
            <w:shd w:val="clear" w:color="auto" w:fill="FFFFFF"/>
            <w:vAlign w:val="bottom"/>
          </w:tcPr>
          <w:p w14:paraId="6C6893C2" w14:textId="77777777" w:rsidR="00687E23" w:rsidRPr="008F5D36" w:rsidRDefault="008F5D36">
            <w:pPr>
              <w:pStyle w:val="Egyb0"/>
              <w:shd w:val="clear" w:color="auto" w:fill="auto"/>
              <w:spacing w:after="0" w:line="240" w:lineRule="auto"/>
              <w:rPr>
                <w:rFonts w:asciiTheme="majorHAnsi" w:hAnsiTheme="majorHAnsi" w:cstheme="majorHAnsi"/>
              </w:rPr>
            </w:pPr>
            <w:r w:rsidRPr="008F5D36">
              <w:rPr>
                <w:rFonts w:asciiTheme="majorHAnsi" w:hAnsiTheme="majorHAnsi" w:cstheme="majorHAnsi"/>
              </w:rPr>
              <w:t xml:space="preserve">AZ ADATKEZELŐ LEVELEZÉSI </w:t>
            </w:r>
            <w:proofErr w:type="gramStart"/>
            <w:r w:rsidRPr="008F5D36">
              <w:rPr>
                <w:rFonts w:asciiTheme="majorHAnsi" w:hAnsiTheme="majorHAnsi" w:cstheme="majorHAnsi"/>
              </w:rPr>
              <w:t xml:space="preserve">CÍME: </w:t>
            </w:r>
            <w:r w:rsidR="00C92736" w:rsidRPr="008F5D36">
              <w:rPr>
                <w:rFonts w:asciiTheme="majorHAnsi" w:hAnsiTheme="majorHAnsi" w:cstheme="majorHAnsi"/>
                <w:color w:val="333333"/>
              </w:rPr>
              <w:t xml:space="preserve"> </w:t>
            </w:r>
            <w:r w:rsidR="00C92736" w:rsidRPr="008F5D36">
              <w:rPr>
                <w:rFonts w:asciiTheme="majorHAnsi" w:hAnsiTheme="majorHAnsi" w:cstheme="majorHAnsi"/>
              </w:rPr>
              <w:t>9400.</w:t>
            </w:r>
            <w:proofErr w:type="gramEnd"/>
            <w:r w:rsidR="00C92736" w:rsidRPr="008F5D36">
              <w:rPr>
                <w:rFonts w:asciiTheme="majorHAnsi" w:hAnsiTheme="majorHAnsi" w:cstheme="majorHAnsi"/>
              </w:rPr>
              <w:t xml:space="preserve"> Sopron Új utca 4.)</w:t>
            </w:r>
          </w:p>
        </w:tc>
      </w:tr>
      <w:tr w:rsidR="00687E23" w:rsidRPr="008F5D36" w14:paraId="5490015B" w14:textId="77777777">
        <w:trPr>
          <w:trHeight w:hRule="exact" w:val="346"/>
          <w:jc w:val="center"/>
        </w:trPr>
        <w:tc>
          <w:tcPr>
            <w:tcW w:w="9312" w:type="dxa"/>
            <w:tcBorders>
              <w:top w:val="single" w:sz="4" w:space="0" w:color="auto"/>
              <w:left w:val="single" w:sz="4" w:space="0" w:color="auto"/>
              <w:right w:val="single" w:sz="4" w:space="0" w:color="auto"/>
            </w:tcBorders>
            <w:shd w:val="clear" w:color="auto" w:fill="FFFFFF"/>
          </w:tcPr>
          <w:p w14:paraId="3595F2CA" w14:textId="77777777" w:rsidR="00687E23" w:rsidRPr="008F5D36" w:rsidRDefault="00C92736" w:rsidP="00C92736">
            <w:pPr>
              <w:pStyle w:val="Egyb0"/>
              <w:shd w:val="clear" w:color="auto" w:fill="auto"/>
              <w:spacing w:after="0" w:line="240" w:lineRule="auto"/>
              <w:rPr>
                <w:rFonts w:asciiTheme="majorHAnsi" w:hAnsiTheme="majorHAnsi" w:cstheme="majorHAnsi"/>
              </w:rPr>
            </w:pPr>
            <w:r w:rsidRPr="008F5D36">
              <w:rPr>
                <w:rFonts w:asciiTheme="majorHAnsi" w:hAnsiTheme="majorHAnsi" w:cstheme="majorHAnsi"/>
              </w:rPr>
              <w:t>AZ ADATKEZELŐ E-MAIL CÍME:</w:t>
            </w:r>
            <w:hyperlink r:id="rId10" w:history="1">
              <w:r w:rsidRPr="008F5D36">
                <w:rPr>
                  <w:rStyle w:val="Hiperhivatkozs"/>
                  <w:rFonts w:asciiTheme="majorHAnsi" w:hAnsiTheme="majorHAnsi" w:cstheme="majorHAnsi"/>
                  <w:lang w:val="en-US" w:eastAsia="en-US" w:bidi="en-US"/>
                </w:rPr>
                <w:t>titkarsag@sopronfertonzrt.hu</w:t>
              </w:r>
            </w:hyperlink>
          </w:p>
        </w:tc>
      </w:tr>
      <w:tr w:rsidR="00687E23" w:rsidRPr="008F5D36" w14:paraId="58D2E967" w14:textId="77777777">
        <w:trPr>
          <w:trHeight w:hRule="exact" w:val="523"/>
          <w:jc w:val="center"/>
        </w:trPr>
        <w:tc>
          <w:tcPr>
            <w:tcW w:w="9312" w:type="dxa"/>
            <w:tcBorders>
              <w:top w:val="single" w:sz="4" w:space="0" w:color="auto"/>
              <w:left w:val="single" w:sz="4" w:space="0" w:color="auto"/>
              <w:right w:val="single" w:sz="4" w:space="0" w:color="auto"/>
            </w:tcBorders>
            <w:shd w:val="clear" w:color="auto" w:fill="FFFFFF"/>
          </w:tcPr>
          <w:p w14:paraId="3390E5F6" w14:textId="77777777" w:rsidR="00687E23" w:rsidRPr="008F5D36" w:rsidRDefault="008F5D36">
            <w:pPr>
              <w:pStyle w:val="Egyb0"/>
              <w:shd w:val="clear" w:color="auto" w:fill="auto"/>
              <w:spacing w:after="0" w:line="240" w:lineRule="auto"/>
              <w:rPr>
                <w:rFonts w:asciiTheme="majorHAnsi" w:hAnsiTheme="majorHAnsi" w:cstheme="majorHAnsi"/>
              </w:rPr>
            </w:pPr>
            <w:r w:rsidRPr="008F5D36">
              <w:rPr>
                <w:rFonts w:asciiTheme="majorHAnsi" w:hAnsiTheme="majorHAnsi" w:cstheme="majorHAnsi"/>
              </w:rPr>
              <w:t>AZ ADATKEZELŐ TELEFONSZÁMA: +</w:t>
            </w:r>
            <w:r w:rsidR="00C92736" w:rsidRPr="008F5D36">
              <w:rPr>
                <w:rFonts w:asciiTheme="majorHAnsi" w:hAnsiTheme="majorHAnsi" w:cstheme="majorHAnsi"/>
              </w:rPr>
              <w:t>36 99 951 594</w:t>
            </w:r>
          </w:p>
        </w:tc>
      </w:tr>
      <w:tr w:rsidR="00687E23" w:rsidRPr="008F5D36" w14:paraId="75CD9DBC" w14:textId="77777777">
        <w:trPr>
          <w:trHeight w:hRule="exact" w:val="691"/>
          <w:jc w:val="center"/>
        </w:trPr>
        <w:tc>
          <w:tcPr>
            <w:tcW w:w="9312" w:type="dxa"/>
            <w:tcBorders>
              <w:top w:val="single" w:sz="4" w:space="0" w:color="auto"/>
              <w:left w:val="single" w:sz="4" w:space="0" w:color="auto"/>
              <w:bottom w:val="single" w:sz="4" w:space="0" w:color="auto"/>
              <w:right w:val="single" w:sz="4" w:space="0" w:color="auto"/>
            </w:tcBorders>
            <w:shd w:val="clear" w:color="auto" w:fill="FFFFFF"/>
          </w:tcPr>
          <w:p w14:paraId="2E5108DC" w14:textId="77777777" w:rsidR="00687E23" w:rsidRPr="008F5D36" w:rsidRDefault="008F5D36">
            <w:pPr>
              <w:pStyle w:val="Egyb0"/>
              <w:shd w:val="clear" w:color="auto" w:fill="auto"/>
              <w:spacing w:after="0"/>
              <w:rPr>
                <w:rFonts w:asciiTheme="majorHAnsi" w:hAnsiTheme="majorHAnsi" w:cstheme="majorHAnsi"/>
              </w:rPr>
            </w:pPr>
            <w:r w:rsidRPr="0024649F">
              <w:rPr>
                <w:rFonts w:asciiTheme="majorHAnsi" w:hAnsiTheme="majorHAnsi" w:cstheme="majorHAnsi"/>
              </w:rPr>
              <w:t xml:space="preserve">AZ ADATVÉDELMI TISZTVISELŐ NEVE ÉS ELÉRHETŐSÉGE: </w:t>
            </w:r>
            <w:r w:rsidR="0024649F">
              <w:rPr>
                <w:rFonts w:asciiTheme="majorHAnsi" w:hAnsiTheme="majorHAnsi" w:cstheme="majorHAnsi"/>
              </w:rPr>
              <w:t xml:space="preserve">Szalmási Katalin </w:t>
            </w:r>
            <w:hyperlink r:id="rId11" w:history="1">
              <w:r w:rsidR="0024649F" w:rsidRPr="008F5D36">
                <w:rPr>
                  <w:rStyle w:val="Hiperhivatkozs"/>
                  <w:rFonts w:asciiTheme="majorHAnsi" w:hAnsiTheme="majorHAnsi" w:cstheme="majorHAnsi"/>
                  <w:lang w:val="en-US" w:eastAsia="en-US" w:bidi="en-US"/>
                </w:rPr>
                <w:t>titkarsag@sopronfertonzrt.hu</w:t>
              </w:r>
            </w:hyperlink>
          </w:p>
        </w:tc>
      </w:tr>
    </w:tbl>
    <w:p w14:paraId="6C292FE1" w14:textId="77777777" w:rsidR="0024649F" w:rsidRDefault="0024649F">
      <w:pPr>
        <w:pStyle w:val="Szvegtrzs1"/>
        <w:shd w:val="clear" w:color="auto" w:fill="auto"/>
        <w:spacing w:after="220"/>
        <w:rPr>
          <w:rFonts w:asciiTheme="majorHAnsi" w:hAnsiTheme="majorHAnsi" w:cstheme="majorHAnsi"/>
        </w:rPr>
      </w:pPr>
    </w:p>
    <w:p w14:paraId="031EAAE0" w14:textId="77777777" w:rsidR="00687E23" w:rsidRPr="008F5D36" w:rsidRDefault="008F5D36">
      <w:pPr>
        <w:pStyle w:val="Szvegtrzs1"/>
        <w:shd w:val="clear" w:color="auto" w:fill="auto"/>
        <w:spacing w:after="220"/>
        <w:rPr>
          <w:rFonts w:asciiTheme="majorHAnsi" w:hAnsiTheme="majorHAnsi" w:cstheme="majorHAnsi"/>
        </w:rPr>
      </w:pPr>
      <w:r w:rsidRPr="008F5D36">
        <w:rPr>
          <w:rFonts w:asciiTheme="majorHAnsi" w:hAnsiTheme="majorHAnsi" w:cstheme="majorHAnsi"/>
        </w:rPr>
        <w:t xml:space="preserve">A személyes adatok kezelése a </w:t>
      </w:r>
      <w:r w:rsidRPr="008F5D36">
        <w:rPr>
          <w:rFonts w:asciiTheme="majorHAnsi" w:hAnsiTheme="majorHAnsi" w:cstheme="majorHAnsi"/>
          <w:i/>
          <w:iCs/>
        </w:rPr>
        <w:t>támogatási igények kezelése</w:t>
      </w:r>
      <w:r w:rsidRPr="008F5D36">
        <w:rPr>
          <w:rFonts w:asciiTheme="majorHAnsi" w:hAnsiTheme="majorHAnsi" w:cstheme="majorHAnsi"/>
        </w:rPr>
        <w:t xml:space="preserve"> és a </w:t>
      </w:r>
      <w:r w:rsidRPr="008F5D36">
        <w:rPr>
          <w:rFonts w:asciiTheme="majorHAnsi" w:hAnsiTheme="majorHAnsi" w:cstheme="majorHAnsi"/>
          <w:i/>
          <w:iCs/>
        </w:rPr>
        <w:t>támogatott projektek megvalósításának</w:t>
      </w:r>
      <w:r w:rsidRPr="008F5D36">
        <w:rPr>
          <w:rFonts w:asciiTheme="majorHAnsi" w:hAnsiTheme="majorHAnsi" w:cstheme="majorHAnsi"/>
        </w:rPr>
        <w:t xml:space="preserve"> időszakában eltérő terjedelműek. Fentiek alapján a különböző támogatáskezelési szakaszokban az adatkezelés körülményei az alábbiak szerint alakulnak.</w:t>
      </w:r>
      <w:r w:rsidRPr="008F5D36">
        <w:rPr>
          <w:rFonts w:asciiTheme="majorHAnsi" w:hAnsiTheme="majorHAnsi" w:cstheme="majorHAnsi"/>
        </w:rPr>
        <w:br w:type="page"/>
      </w:r>
    </w:p>
    <w:p w14:paraId="4A8E08A6" w14:textId="77777777" w:rsidR="00687E23" w:rsidRPr="008F5D36" w:rsidRDefault="008F5D36">
      <w:pPr>
        <w:pStyle w:val="Tblzatfelirata0"/>
        <w:shd w:val="clear" w:color="auto" w:fill="auto"/>
        <w:ind w:left="67"/>
        <w:rPr>
          <w:rFonts w:asciiTheme="majorHAnsi" w:hAnsiTheme="majorHAnsi" w:cstheme="majorHAnsi"/>
        </w:rPr>
      </w:pPr>
      <w:r w:rsidRPr="008F5D36">
        <w:rPr>
          <w:rFonts w:asciiTheme="majorHAnsi" w:hAnsiTheme="majorHAnsi" w:cstheme="majorHAnsi"/>
        </w:rPr>
        <w:lastRenderedPageBreak/>
        <w:t>Támogatási igények kezelése:</w:t>
      </w:r>
    </w:p>
    <w:tbl>
      <w:tblPr>
        <w:tblOverlap w:val="never"/>
        <w:tblW w:w="9371" w:type="dxa"/>
        <w:tblLayout w:type="fixed"/>
        <w:tblCellMar>
          <w:left w:w="10" w:type="dxa"/>
          <w:right w:w="10" w:type="dxa"/>
        </w:tblCellMar>
        <w:tblLook w:val="0000" w:firstRow="0" w:lastRow="0" w:firstColumn="0" w:lastColumn="0" w:noHBand="0" w:noVBand="0"/>
      </w:tblPr>
      <w:tblGrid>
        <w:gridCol w:w="1819"/>
        <w:gridCol w:w="1845"/>
        <w:gridCol w:w="1814"/>
        <w:gridCol w:w="1810"/>
        <w:gridCol w:w="2083"/>
      </w:tblGrid>
      <w:tr w:rsidR="00C92736" w:rsidRPr="008F5D36" w14:paraId="6FA6E46A" w14:textId="77777777" w:rsidTr="008F5D36">
        <w:trPr>
          <w:trHeight w:hRule="exact" w:val="598"/>
        </w:trPr>
        <w:tc>
          <w:tcPr>
            <w:tcW w:w="9371" w:type="dxa"/>
            <w:gridSpan w:val="5"/>
            <w:tcBorders>
              <w:top w:val="single" w:sz="4" w:space="0" w:color="auto"/>
              <w:left w:val="single" w:sz="4" w:space="0" w:color="auto"/>
              <w:right w:val="single" w:sz="4" w:space="0" w:color="auto"/>
            </w:tcBorders>
            <w:shd w:val="clear" w:color="auto" w:fill="FFFFFF"/>
            <w:vAlign w:val="bottom"/>
          </w:tcPr>
          <w:p w14:paraId="45EEA7C4" w14:textId="77777777" w:rsidR="00C92736" w:rsidRPr="008F5D36" w:rsidRDefault="00C92736" w:rsidP="00C92736">
            <w:pPr>
              <w:pStyle w:val="Egyb0"/>
              <w:shd w:val="clear" w:color="auto" w:fill="auto"/>
              <w:spacing w:after="0" w:line="257" w:lineRule="auto"/>
              <w:jc w:val="center"/>
              <w:rPr>
                <w:rFonts w:asciiTheme="majorHAnsi" w:hAnsiTheme="majorHAnsi" w:cstheme="majorHAnsi"/>
              </w:rPr>
            </w:pPr>
            <w:r w:rsidRPr="008F5D36">
              <w:rPr>
                <w:rFonts w:asciiTheme="majorHAnsi" w:hAnsiTheme="majorHAnsi" w:cstheme="majorHAnsi"/>
                <w:b/>
                <w:bCs/>
              </w:rPr>
              <w:t>Érintettek</w:t>
            </w:r>
            <w:r w:rsidRPr="008F5D36">
              <w:rPr>
                <w:rFonts w:asciiTheme="majorHAnsi" w:hAnsiTheme="majorHAnsi" w:cstheme="majorHAnsi"/>
              </w:rPr>
              <w:t xml:space="preserve">: támogatást </w:t>
            </w:r>
            <w:r w:rsidR="008F5D36" w:rsidRPr="008F5D36">
              <w:rPr>
                <w:rFonts w:asciiTheme="majorHAnsi" w:hAnsiTheme="majorHAnsi" w:cstheme="majorHAnsi"/>
              </w:rPr>
              <w:t>igénylők nevé</w:t>
            </w:r>
            <w:r w:rsidRPr="008F5D36">
              <w:rPr>
                <w:rFonts w:asciiTheme="majorHAnsi" w:hAnsiTheme="majorHAnsi" w:cstheme="majorHAnsi"/>
              </w:rPr>
              <w:t>ben eljáró személyek, valamint tulajdonosaik, a támogatási kapcsolattartók, egyéb (esetlegesen) érelemben megnevezett személyek</w:t>
            </w:r>
          </w:p>
        </w:tc>
      </w:tr>
      <w:tr w:rsidR="00687E23" w:rsidRPr="008F5D36" w14:paraId="5726578A" w14:textId="77777777" w:rsidTr="008F5D36">
        <w:trPr>
          <w:trHeight w:hRule="exact" w:val="893"/>
        </w:trPr>
        <w:tc>
          <w:tcPr>
            <w:tcW w:w="1819" w:type="dxa"/>
            <w:tcBorders>
              <w:top w:val="single" w:sz="4" w:space="0" w:color="auto"/>
              <w:left w:val="single" w:sz="4" w:space="0" w:color="auto"/>
            </w:tcBorders>
            <w:shd w:val="clear" w:color="auto" w:fill="FFFFFF"/>
            <w:vAlign w:val="bottom"/>
          </w:tcPr>
          <w:p w14:paraId="7095AB05" w14:textId="77777777" w:rsidR="00687E23" w:rsidRPr="008F5D36" w:rsidRDefault="008F5D36">
            <w:pPr>
              <w:pStyle w:val="Egyb0"/>
              <w:shd w:val="clear" w:color="auto" w:fill="auto"/>
              <w:spacing w:after="0" w:line="257" w:lineRule="auto"/>
              <w:rPr>
                <w:rFonts w:asciiTheme="majorHAnsi" w:hAnsiTheme="majorHAnsi" w:cstheme="majorHAnsi"/>
              </w:rPr>
            </w:pPr>
            <w:r w:rsidRPr="008F5D36">
              <w:rPr>
                <w:rFonts w:asciiTheme="majorHAnsi" w:hAnsiTheme="majorHAnsi" w:cstheme="majorHAnsi"/>
                <w:b/>
                <w:bCs/>
              </w:rPr>
              <w:t>Adatkategória (a kezelt személyes adatok köre)</w:t>
            </w:r>
          </w:p>
        </w:tc>
        <w:tc>
          <w:tcPr>
            <w:tcW w:w="1845" w:type="dxa"/>
            <w:tcBorders>
              <w:top w:val="single" w:sz="4" w:space="0" w:color="auto"/>
              <w:left w:val="single" w:sz="4" w:space="0" w:color="auto"/>
            </w:tcBorders>
            <w:shd w:val="clear" w:color="auto" w:fill="FFFFFF"/>
          </w:tcPr>
          <w:p w14:paraId="38CECA0A" w14:textId="77777777" w:rsidR="00687E23" w:rsidRPr="008F5D36" w:rsidRDefault="008F5D36">
            <w:pPr>
              <w:pStyle w:val="Egyb0"/>
              <w:shd w:val="clear" w:color="auto" w:fill="auto"/>
              <w:spacing w:after="0" w:line="240" w:lineRule="auto"/>
              <w:ind w:firstLine="300"/>
              <w:rPr>
                <w:rFonts w:asciiTheme="majorHAnsi" w:hAnsiTheme="majorHAnsi" w:cstheme="majorHAnsi"/>
              </w:rPr>
            </w:pPr>
            <w:r w:rsidRPr="008F5D36">
              <w:rPr>
                <w:rFonts w:asciiTheme="majorHAnsi" w:hAnsiTheme="majorHAnsi" w:cstheme="majorHAnsi"/>
                <w:b/>
                <w:bCs/>
              </w:rPr>
              <w:t>Adatkezelés</w:t>
            </w:r>
          </w:p>
          <w:p w14:paraId="7029B8C6" w14:textId="77777777" w:rsidR="00687E23" w:rsidRPr="008F5D36" w:rsidRDefault="008F5D36">
            <w:pPr>
              <w:pStyle w:val="Egyb0"/>
              <w:shd w:val="clear" w:color="auto" w:fill="auto"/>
              <w:spacing w:after="0" w:line="240" w:lineRule="auto"/>
              <w:jc w:val="center"/>
              <w:rPr>
                <w:rFonts w:asciiTheme="majorHAnsi" w:hAnsiTheme="majorHAnsi" w:cstheme="majorHAnsi"/>
              </w:rPr>
            </w:pPr>
            <w:r w:rsidRPr="008F5D36">
              <w:rPr>
                <w:rFonts w:asciiTheme="majorHAnsi" w:hAnsiTheme="majorHAnsi" w:cstheme="majorHAnsi"/>
                <w:b/>
                <w:bCs/>
              </w:rPr>
              <w:t>célja</w:t>
            </w:r>
          </w:p>
        </w:tc>
        <w:tc>
          <w:tcPr>
            <w:tcW w:w="1814" w:type="dxa"/>
            <w:tcBorders>
              <w:top w:val="single" w:sz="4" w:space="0" w:color="auto"/>
              <w:left w:val="single" w:sz="4" w:space="0" w:color="auto"/>
            </w:tcBorders>
            <w:shd w:val="clear" w:color="auto" w:fill="FFFFFF"/>
          </w:tcPr>
          <w:p w14:paraId="0BA2674A" w14:textId="77777777" w:rsidR="00687E23" w:rsidRPr="008F5D36" w:rsidRDefault="008F5D36">
            <w:pPr>
              <w:pStyle w:val="Egyb0"/>
              <w:shd w:val="clear" w:color="auto" w:fill="auto"/>
              <w:spacing w:after="0" w:line="240" w:lineRule="auto"/>
              <w:ind w:firstLine="320"/>
              <w:rPr>
                <w:rFonts w:asciiTheme="majorHAnsi" w:hAnsiTheme="majorHAnsi" w:cstheme="majorHAnsi"/>
              </w:rPr>
            </w:pPr>
            <w:r w:rsidRPr="008F5D36">
              <w:rPr>
                <w:rFonts w:asciiTheme="majorHAnsi" w:hAnsiTheme="majorHAnsi" w:cstheme="majorHAnsi"/>
                <w:b/>
                <w:bCs/>
              </w:rPr>
              <w:t>Adatkezelés</w:t>
            </w:r>
          </w:p>
          <w:p w14:paraId="70612FF6" w14:textId="77777777" w:rsidR="00687E23" w:rsidRPr="008F5D36" w:rsidRDefault="008F5D36">
            <w:pPr>
              <w:pStyle w:val="Egyb0"/>
              <w:shd w:val="clear" w:color="auto" w:fill="auto"/>
              <w:spacing w:after="0" w:line="240" w:lineRule="auto"/>
              <w:jc w:val="center"/>
              <w:rPr>
                <w:rFonts w:asciiTheme="majorHAnsi" w:hAnsiTheme="majorHAnsi" w:cstheme="majorHAnsi"/>
              </w:rPr>
            </w:pPr>
            <w:r w:rsidRPr="008F5D36">
              <w:rPr>
                <w:rFonts w:asciiTheme="majorHAnsi" w:hAnsiTheme="majorHAnsi" w:cstheme="majorHAnsi"/>
                <w:b/>
                <w:bCs/>
              </w:rPr>
              <w:t>jogalapja</w:t>
            </w:r>
          </w:p>
        </w:tc>
        <w:tc>
          <w:tcPr>
            <w:tcW w:w="1810" w:type="dxa"/>
            <w:tcBorders>
              <w:top w:val="single" w:sz="4" w:space="0" w:color="auto"/>
              <w:left w:val="single" w:sz="4" w:space="0" w:color="auto"/>
            </w:tcBorders>
            <w:shd w:val="clear" w:color="auto" w:fill="FFFFFF"/>
          </w:tcPr>
          <w:p w14:paraId="5B79E567" w14:textId="77777777" w:rsidR="00687E23" w:rsidRPr="008F5D36" w:rsidRDefault="008F5D36">
            <w:pPr>
              <w:pStyle w:val="Egyb0"/>
              <w:shd w:val="clear" w:color="auto" w:fill="auto"/>
              <w:spacing w:after="0" w:line="257" w:lineRule="auto"/>
              <w:jc w:val="center"/>
              <w:rPr>
                <w:rFonts w:asciiTheme="majorHAnsi" w:hAnsiTheme="majorHAnsi" w:cstheme="majorHAnsi"/>
              </w:rPr>
            </w:pPr>
            <w:r w:rsidRPr="008F5D36">
              <w:rPr>
                <w:rFonts w:asciiTheme="majorHAnsi" w:hAnsiTheme="majorHAnsi" w:cstheme="majorHAnsi"/>
                <w:b/>
                <w:bCs/>
              </w:rPr>
              <w:t>Adatkezelés időtartama</w:t>
            </w:r>
          </w:p>
        </w:tc>
        <w:tc>
          <w:tcPr>
            <w:tcW w:w="2083" w:type="dxa"/>
            <w:tcBorders>
              <w:top w:val="single" w:sz="4" w:space="0" w:color="auto"/>
              <w:left w:val="single" w:sz="4" w:space="0" w:color="auto"/>
              <w:right w:val="single" w:sz="4" w:space="0" w:color="auto"/>
            </w:tcBorders>
            <w:shd w:val="clear" w:color="auto" w:fill="FFFFFF"/>
            <w:vAlign w:val="bottom"/>
          </w:tcPr>
          <w:p w14:paraId="6E629621" w14:textId="77777777" w:rsidR="00687E23" w:rsidRPr="008F5D36" w:rsidRDefault="008F5D36">
            <w:pPr>
              <w:pStyle w:val="Egyb0"/>
              <w:shd w:val="clear" w:color="auto" w:fill="auto"/>
              <w:spacing w:after="0" w:line="257" w:lineRule="auto"/>
              <w:jc w:val="center"/>
              <w:rPr>
                <w:rFonts w:asciiTheme="majorHAnsi" w:hAnsiTheme="majorHAnsi" w:cstheme="majorHAnsi"/>
              </w:rPr>
            </w:pPr>
            <w:r w:rsidRPr="008F5D36">
              <w:rPr>
                <w:rFonts w:asciiTheme="majorHAnsi" w:hAnsiTheme="majorHAnsi" w:cstheme="majorHAnsi"/>
                <w:b/>
                <w:bCs/>
              </w:rPr>
              <w:t>Köteles az érintett az adatszolgáltatásra?</w:t>
            </w:r>
          </w:p>
        </w:tc>
      </w:tr>
      <w:tr w:rsidR="00687E23" w:rsidRPr="008F5D36" w14:paraId="370C276D" w14:textId="77777777" w:rsidTr="008F5D36">
        <w:trPr>
          <w:trHeight w:hRule="exact" w:val="3213"/>
        </w:trPr>
        <w:tc>
          <w:tcPr>
            <w:tcW w:w="1819" w:type="dxa"/>
            <w:tcBorders>
              <w:top w:val="single" w:sz="4" w:space="0" w:color="auto"/>
              <w:left w:val="single" w:sz="4" w:space="0" w:color="auto"/>
              <w:bottom w:val="single" w:sz="4" w:space="0" w:color="auto"/>
            </w:tcBorders>
            <w:shd w:val="clear" w:color="auto" w:fill="FFFFFF"/>
          </w:tcPr>
          <w:p w14:paraId="74F9242B" w14:textId="77777777" w:rsidR="00687E23" w:rsidRPr="008F5D36" w:rsidRDefault="008F5D36">
            <w:pPr>
              <w:pStyle w:val="Egyb0"/>
              <w:shd w:val="clear" w:color="auto" w:fill="auto"/>
              <w:spacing w:after="0" w:line="257" w:lineRule="auto"/>
              <w:rPr>
                <w:rFonts w:asciiTheme="majorHAnsi" w:hAnsiTheme="majorHAnsi" w:cstheme="majorHAnsi"/>
              </w:rPr>
            </w:pPr>
            <w:r w:rsidRPr="008F5D36">
              <w:rPr>
                <w:rFonts w:asciiTheme="majorHAnsi" w:hAnsiTheme="majorHAnsi" w:cstheme="majorHAnsi"/>
              </w:rPr>
              <w:t>Azonosító és elérhetőségi adatok (név, cím, email cím)</w:t>
            </w:r>
          </w:p>
        </w:tc>
        <w:tc>
          <w:tcPr>
            <w:tcW w:w="1845" w:type="dxa"/>
            <w:tcBorders>
              <w:top w:val="single" w:sz="4" w:space="0" w:color="auto"/>
              <w:left w:val="single" w:sz="4" w:space="0" w:color="auto"/>
              <w:bottom w:val="single" w:sz="4" w:space="0" w:color="auto"/>
            </w:tcBorders>
            <w:shd w:val="clear" w:color="auto" w:fill="FFFFFF"/>
          </w:tcPr>
          <w:p w14:paraId="14ED7A10" w14:textId="77777777" w:rsidR="00687E23" w:rsidRPr="008F5D36" w:rsidRDefault="008F5D36" w:rsidP="008F5D36">
            <w:pPr>
              <w:pStyle w:val="Egyb0"/>
              <w:shd w:val="clear" w:color="auto" w:fill="auto"/>
              <w:spacing w:after="0" w:line="257" w:lineRule="auto"/>
              <w:rPr>
                <w:rFonts w:asciiTheme="majorHAnsi" w:hAnsiTheme="majorHAnsi" w:cstheme="majorHAnsi"/>
              </w:rPr>
            </w:pPr>
            <w:r w:rsidRPr="008F5D36">
              <w:rPr>
                <w:rFonts w:asciiTheme="majorHAnsi" w:hAnsiTheme="majorHAnsi" w:cstheme="majorHAnsi"/>
              </w:rPr>
              <w:t>Támogatási igény elbírálása, kapcsolattartás</w:t>
            </w:r>
          </w:p>
        </w:tc>
        <w:tc>
          <w:tcPr>
            <w:tcW w:w="1814" w:type="dxa"/>
            <w:tcBorders>
              <w:top w:val="single" w:sz="4" w:space="0" w:color="auto"/>
              <w:left w:val="single" w:sz="4" w:space="0" w:color="auto"/>
              <w:bottom w:val="single" w:sz="4" w:space="0" w:color="auto"/>
            </w:tcBorders>
            <w:shd w:val="clear" w:color="auto" w:fill="FFFFFF"/>
          </w:tcPr>
          <w:p w14:paraId="757075C6" w14:textId="77777777" w:rsidR="00687E23" w:rsidRPr="008F5D36" w:rsidRDefault="008F5D36" w:rsidP="008F5D36">
            <w:pPr>
              <w:pStyle w:val="Egyb0"/>
              <w:shd w:val="clear" w:color="auto" w:fill="auto"/>
              <w:spacing w:after="0" w:line="257" w:lineRule="auto"/>
              <w:rPr>
                <w:rFonts w:asciiTheme="majorHAnsi" w:hAnsiTheme="majorHAnsi" w:cstheme="majorHAnsi"/>
              </w:rPr>
            </w:pPr>
            <w:r w:rsidRPr="008F5D36">
              <w:rPr>
                <w:rFonts w:asciiTheme="majorHAnsi" w:hAnsiTheme="majorHAnsi" w:cstheme="majorHAnsi"/>
              </w:rPr>
              <w:t>Támogatási szerződés megkötéséhez, támogatói okirat kibocsátáshoz - az érintett előzetes hozzájárulása</w:t>
            </w:r>
            <w:r w:rsidRPr="008F5D36">
              <w:rPr>
                <w:rFonts w:asciiTheme="majorHAnsi" w:hAnsiTheme="majorHAnsi" w:cstheme="majorHAnsi"/>
              </w:rPr>
              <w:footnoteReference w:id="1"/>
            </w:r>
            <w:r w:rsidRPr="008F5D36">
              <w:rPr>
                <w:rFonts w:asciiTheme="majorHAnsi" w:hAnsiTheme="majorHAnsi" w:cstheme="majorHAnsi"/>
              </w:rPr>
              <w:t xml:space="preserve"> alapján - a támogatást igénylő kérelmére tett lépések</w:t>
            </w:r>
          </w:p>
        </w:tc>
        <w:tc>
          <w:tcPr>
            <w:tcW w:w="1810" w:type="dxa"/>
            <w:tcBorders>
              <w:top w:val="single" w:sz="4" w:space="0" w:color="auto"/>
              <w:left w:val="single" w:sz="4" w:space="0" w:color="auto"/>
              <w:bottom w:val="single" w:sz="4" w:space="0" w:color="auto"/>
            </w:tcBorders>
            <w:shd w:val="clear" w:color="auto" w:fill="FFFFFF"/>
          </w:tcPr>
          <w:p w14:paraId="76633572" w14:textId="77777777" w:rsidR="00687E23" w:rsidRPr="008F5D36" w:rsidRDefault="008F5D36" w:rsidP="008F5D36">
            <w:pPr>
              <w:pStyle w:val="Egyb0"/>
              <w:shd w:val="clear" w:color="auto" w:fill="auto"/>
              <w:spacing w:after="0" w:line="257" w:lineRule="auto"/>
              <w:rPr>
                <w:rFonts w:asciiTheme="majorHAnsi" w:hAnsiTheme="majorHAnsi" w:cstheme="majorHAnsi"/>
              </w:rPr>
            </w:pPr>
            <w:r w:rsidRPr="008F5D36">
              <w:rPr>
                <w:rFonts w:asciiTheme="majorHAnsi" w:hAnsiTheme="majorHAnsi" w:cstheme="majorHAnsi"/>
              </w:rPr>
              <w:t>Támogatási döntést követő</w:t>
            </w:r>
          </w:p>
          <w:p w14:paraId="570654D1" w14:textId="77777777" w:rsidR="00687E23" w:rsidRPr="008F5D36" w:rsidRDefault="008F5D36" w:rsidP="008F5D36">
            <w:pPr>
              <w:pStyle w:val="Egyb0"/>
              <w:shd w:val="clear" w:color="auto" w:fill="auto"/>
              <w:spacing w:after="0" w:line="257" w:lineRule="auto"/>
              <w:rPr>
                <w:rFonts w:asciiTheme="majorHAnsi" w:hAnsiTheme="majorHAnsi" w:cstheme="majorHAnsi"/>
              </w:rPr>
            </w:pPr>
            <w:r w:rsidRPr="008F5D36">
              <w:rPr>
                <w:rFonts w:asciiTheme="majorHAnsi" w:hAnsiTheme="majorHAnsi" w:cstheme="majorHAnsi"/>
              </w:rPr>
              <w:t>5 évig.</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14:paraId="28F0C040" w14:textId="77777777" w:rsidR="00687E23" w:rsidRPr="008F5D36" w:rsidRDefault="008F5D36" w:rsidP="008F5D36">
            <w:pPr>
              <w:pStyle w:val="Egyb0"/>
              <w:shd w:val="clear" w:color="auto" w:fill="auto"/>
              <w:spacing w:after="0" w:line="257" w:lineRule="auto"/>
              <w:rPr>
                <w:rFonts w:asciiTheme="majorHAnsi" w:hAnsiTheme="majorHAnsi" w:cstheme="majorHAnsi"/>
              </w:rPr>
            </w:pPr>
            <w:r w:rsidRPr="008F5D36">
              <w:rPr>
                <w:rFonts w:asciiTheme="majorHAnsi" w:hAnsiTheme="majorHAnsi" w:cstheme="majorHAnsi"/>
              </w:rPr>
              <w:t>Nem, de a támogatási igény nem adható be a releváns azonosítási és elérhetőségi adatok nélkül.</w:t>
            </w:r>
          </w:p>
        </w:tc>
      </w:tr>
    </w:tbl>
    <w:p w14:paraId="685141B5" w14:textId="77777777" w:rsidR="00687E23" w:rsidRPr="008F5D36" w:rsidRDefault="00687E23">
      <w:pPr>
        <w:spacing w:after="459" w:line="1" w:lineRule="exact"/>
        <w:rPr>
          <w:rFonts w:asciiTheme="majorHAnsi" w:hAnsiTheme="majorHAnsi" w:cstheme="majorHAnsi"/>
          <w:sz w:val="22"/>
          <w:szCs w:val="22"/>
        </w:rPr>
      </w:pPr>
    </w:p>
    <w:p w14:paraId="1052B70A" w14:textId="77777777" w:rsidR="00687E23" w:rsidRPr="008F5D36" w:rsidRDefault="00687E23">
      <w:pPr>
        <w:spacing w:line="1" w:lineRule="exact"/>
        <w:rPr>
          <w:rFonts w:asciiTheme="majorHAnsi" w:hAnsiTheme="majorHAnsi" w:cstheme="majorHAnsi"/>
          <w:sz w:val="22"/>
          <w:szCs w:val="22"/>
        </w:rPr>
      </w:pPr>
    </w:p>
    <w:p w14:paraId="5044BEE4" w14:textId="77777777" w:rsidR="00687E23" w:rsidRPr="008F5D36" w:rsidRDefault="008F5D36" w:rsidP="008F5D36">
      <w:pPr>
        <w:pStyle w:val="Tblzatfelirata0"/>
        <w:shd w:val="clear" w:color="auto" w:fill="auto"/>
        <w:rPr>
          <w:rFonts w:asciiTheme="majorHAnsi" w:hAnsiTheme="majorHAnsi" w:cstheme="majorHAnsi"/>
        </w:rPr>
      </w:pPr>
      <w:r w:rsidRPr="008F5D36">
        <w:rPr>
          <w:rFonts w:asciiTheme="majorHAnsi" w:hAnsiTheme="majorHAnsi" w:cstheme="majorHAnsi"/>
        </w:rPr>
        <w:t>Támogatott projektek megvalósítása: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1805"/>
        <w:gridCol w:w="1814"/>
        <w:gridCol w:w="1810"/>
        <w:gridCol w:w="2083"/>
      </w:tblGrid>
      <w:tr w:rsidR="00687E23" w:rsidRPr="008F5D36" w14:paraId="4364AFA4" w14:textId="77777777">
        <w:trPr>
          <w:trHeight w:hRule="exact" w:val="600"/>
          <w:jc w:val="center"/>
        </w:trPr>
        <w:tc>
          <w:tcPr>
            <w:tcW w:w="3624" w:type="dxa"/>
            <w:gridSpan w:val="2"/>
            <w:tcBorders>
              <w:top w:val="single" w:sz="4" w:space="0" w:color="auto"/>
              <w:left w:val="single" w:sz="4" w:space="0" w:color="auto"/>
            </w:tcBorders>
            <w:shd w:val="clear" w:color="auto" w:fill="FFFFFF"/>
            <w:vAlign w:val="bottom"/>
          </w:tcPr>
          <w:p w14:paraId="785C1CDF" w14:textId="77777777" w:rsidR="00687E23" w:rsidRPr="008F5D36" w:rsidRDefault="008F5D36">
            <w:pPr>
              <w:pStyle w:val="Egyb0"/>
              <w:shd w:val="clear" w:color="auto" w:fill="auto"/>
              <w:spacing w:after="0" w:line="257" w:lineRule="auto"/>
              <w:rPr>
                <w:rFonts w:asciiTheme="majorHAnsi" w:hAnsiTheme="majorHAnsi" w:cstheme="majorHAnsi"/>
              </w:rPr>
            </w:pPr>
            <w:r w:rsidRPr="008F5D36">
              <w:rPr>
                <w:rFonts w:asciiTheme="majorHAnsi" w:hAnsiTheme="majorHAnsi" w:cstheme="majorHAnsi"/>
                <w:b/>
                <w:bCs/>
              </w:rPr>
              <w:t>Érintettek</w:t>
            </w:r>
            <w:r w:rsidRPr="008F5D36">
              <w:rPr>
                <w:rFonts w:asciiTheme="majorHAnsi" w:hAnsiTheme="majorHAnsi" w:cstheme="majorHAnsi"/>
              </w:rPr>
              <w:t xml:space="preserve">: </w:t>
            </w:r>
            <w:proofErr w:type="spellStart"/>
            <w:r w:rsidRPr="008F5D36">
              <w:rPr>
                <w:rFonts w:asciiTheme="majorHAnsi" w:hAnsiTheme="majorHAnsi" w:cstheme="majorHAnsi"/>
              </w:rPr>
              <w:t>kedvezményezette</w:t>
            </w:r>
            <w:proofErr w:type="spellEnd"/>
            <w:r w:rsidRPr="008F5D36">
              <w:rPr>
                <w:rFonts w:asciiTheme="majorHAnsi" w:hAnsiTheme="majorHAnsi" w:cstheme="majorHAnsi"/>
              </w:rPr>
              <w:t>, szállít kapcsolattartók, egyéb (esetlegesen)</w:t>
            </w:r>
          </w:p>
        </w:tc>
        <w:tc>
          <w:tcPr>
            <w:tcW w:w="5707" w:type="dxa"/>
            <w:gridSpan w:val="3"/>
            <w:tcBorders>
              <w:top w:val="single" w:sz="4" w:space="0" w:color="auto"/>
              <w:left w:val="single" w:sz="4" w:space="0" w:color="auto"/>
              <w:right w:val="single" w:sz="4" w:space="0" w:color="auto"/>
            </w:tcBorders>
            <w:shd w:val="clear" w:color="auto" w:fill="FFFFFF"/>
            <w:vAlign w:val="bottom"/>
          </w:tcPr>
          <w:p w14:paraId="00CC945F" w14:textId="77777777" w:rsidR="00687E23" w:rsidRPr="008F5D36" w:rsidRDefault="008F5D36">
            <w:pPr>
              <w:pStyle w:val="Egyb0"/>
              <w:shd w:val="clear" w:color="auto" w:fill="auto"/>
              <w:spacing w:after="0" w:line="257" w:lineRule="auto"/>
              <w:rPr>
                <w:rFonts w:asciiTheme="majorHAnsi" w:hAnsiTheme="majorHAnsi" w:cstheme="majorHAnsi"/>
              </w:rPr>
            </w:pPr>
            <w:proofErr w:type="gramStart"/>
            <w:r w:rsidRPr="008F5D36">
              <w:rPr>
                <w:rFonts w:asciiTheme="majorHAnsi" w:hAnsiTheme="majorHAnsi" w:cstheme="majorHAnsi"/>
              </w:rPr>
              <w:t>ó</w:t>
            </w:r>
            <w:proofErr w:type="gramEnd"/>
            <w:r w:rsidRPr="008F5D36">
              <w:rPr>
                <w:rFonts w:asciiTheme="majorHAnsi" w:hAnsiTheme="majorHAnsi" w:cstheme="majorHAnsi"/>
              </w:rPr>
              <w:t xml:space="preserve"> nevében eljáró személyek, valamint tulajdonosaik, a támogatási érelemben megnevezett személyek</w:t>
            </w:r>
          </w:p>
        </w:tc>
      </w:tr>
      <w:tr w:rsidR="00687E23" w:rsidRPr="008F5D36" w14:paraId="088D35E6" w14:textId="77777777">
        <w:trPr>
          <w:trHeight w:hRule="exact" w:val="888"/>
          <w:jc w:val="center"/>
        </w:trPr>
        <w:tc>
          <w:tcPr>
            <w:tcW w:w="1819" w:type="dxa"/>
            <w:tcBorders>
              <w:top w:val="single" w:sz="4" w:space="0" w:color="auto"/>
              <w:left w:val="single" w:sz="4" w:space="0" w:color="auto"/>
            </w:tcBorders>
            <w:shd w:val="clear" w:color="auto" w:fill="FFFFFF"/>
            <w:vAlign w:val="bottom"/>
          </w:tcPr>
          <w:p w14:paraId="08B30A16" w14:textId="77777777" w:rsidR="00687E23" w:rsidRPr="008F5D36" w:rsidRDefault="008F5D36">
            <w:pPr>
              <w:pStyle w:val="Egyb0"/>
              <w:shd w:val="clear" w:color="auto" w:fill="auto"/>
              <w:spacing w:after="0" w:line="257" w:lineRule="auto"/>
              <w:rPr>
                <w:rFonts w:asciiTheme="majorHAnsi" w:hAnsiTheme="majorHAnsi" w:cstheme="majorHAnsi"/>
              </w:rPr>
            </w:pPr>
            <w:r w:rsidRPr="008F5D36">
              <w:rPr>
                <w:rFonts w:asciiTheme="majorHAnsi" w:hAnsiTheme="majorHAnsi" w:cstheme="majorHAnsi"/>
                <w:b/>
                <w:bCs/>
              </w:rPr>
              <w:t>Adatkategória (a kezelt személyes adatok köre)</w:t>
            </w:r>
          </w:p>
        </w:tc>
        <w:tc>
          <w:tcPr>
            <w:tcW w:w="1805" w:type="dxa"/>
            <w:tcBorders>
              <w:top w:val="single" w:sz="4" w:space="0" w:color="auto"/>
              <w:left w:val="single" w:sz="4" w:space="0" w:color="auto"/>
            </w:tcBorders>
            <w:shd w:val="clear" w:color="auto" w:fill="FFFFFF"/>
          </w:tcPr>
          <w:p w14:paraId="5796B553" w14:textId="77777777" w:rsidR="00687E23" w:rsidRPr="008F5D36" w:rsidRDefault="008F5D36">
            <w:pPr>
              <w:pStyle w:val="Egyb0"/>
              <w:shd w:val="clear" w:color="auto" w:fill="auto"/>
              <w:spacing w:after="0" w:line="240" w:lineRule="auto"/>
              <w:ind w:firstLine="300"/>
              <w:rPr>
                <w:rFonts w:asciiTheme="majorHAnsi" w:hAnsiTheme="majorHAnsi" w:cstheme="majorHAnsi"/>
              </w:rPr>
            </w:pPr>
            <w:r w:rsidRPr="008F5D36">
              <w:rPr>
                <w:rFonts w:asciiTheme="majorHAnsi" w:hAnsiTheme="majorHAnsi" w:cstheme="majorHAnsi"/>
                <w:b/>
                <w:bCs/>
              </w:rPr>
              <w:t>Adatkezelés</w:t>
            </w:r>
          </w:p>
          <w:p w14:paraId="4BB707FE" w14:textId="77777777" w:rsidR="00687E23" w:rsidRPr="008F5D36" w:rsidRDefault="008F5D36">
            <w:pPr>
              <w:pStyle w:val="Egyb0"/>
              <w:shd w:val="clear" w:color="auto" w:fill="auto"/>
              <w:spacing w:after="0" w:line="240" w:lineRule="auto"/>
              <w:jc w:val="center"/>
              <w:rPr>
                <w:rFonts w:asciiTheme="majorHAnsi" w:hAnsiTheme="majorHAnsi" w:cstheme="majorHAnsi"/>
              </w:rPr>
            </w:pPr>
            <w:r w:rsidRPr="008F5D36">
              <w:rPr>
                <w:rFonts w:asciiTheme="majorHAnsi" w:hAnsiTheme="majorHAnsi" w:cstheme="majorHAnsi"/>
                <w:b/>
                <w:bCs/>
              </w:rPr>
              <w:t>célja</w:t>
            </w:r>
          </w:p>
        </w:tc>
        <w:tc>
          <w:tcPr>
            <w:tcW w:w="1814" w:type="dxa"/>
            <w:tcBorders>
              <w:top w:val="single" w:sz="4" w:space="0" w:color="auto"/>
              <w:left w:val="single" w:sz="4" w:space="0" w:color="auto"/>
            </w:tcBorders>
            <w:shd w:val="clear" w:color="auto" w:fill="FFFFFF"/>
          </w:tcPr>
          <w:p w14:paraId="47BA891E" w14:textId="77777777" w:rsidR="00687E23" w:rsidRPr="008F5D36" w:rsidRDefault="008F5D36">
            <w:pPr>
              <w:pStyle w:val="Egyb0"/>
              <w:shd w:val="clear" w:color="auto" w:fill="auto"/>
              <w:spacing w:after="0" w:line="240" w:lineRule="auto"/>
              <w:ind w:firstLine="320"/>
              <w:rPr>
                <w:rFonts w:asciiTheme="majorHAnsi" w:hAnsiTheme="majorHAnsi" w:cstheme="majorHAnsi"/>
              </w:rPr>
            </w:pPr>
            <w:r w:rsidRPr="008F5D36">
              <w:rPr>
                <w:rFonts w:asciiTheme="majorHAnsi" w:hAnsiTheme="majorHAnsi" w:cstheme="majorHAnsi"/>
                <w:b/>
                <w:bCs/>
              </w:rPr>
              <w:t>Adatkezelés</w:t>
            </w:r>
          </w:p>
          <w:p w14:paraId="5A2B28AD" w14:textId="77777777" w:rsidR="00687E23" w:rsidRPr="008F5D36" w:rsidRDefault="008F5D36">
            <w:pPr>
              <w:pStyle w:val="Egyb0"/>
              <w:shd w:val="clear" w:color="auto" w:fill="auto"/>
              <w:spacing w:after="0" w:line="240" w:lineRule="auto"/>
              <w:jc w:val="center"/>
              <w:rPr>
                <w:rFonts w:asciiTheme="majorHAnsi" w:hAnsiTheme="majorHAnsi" w:cstheme="majorHAnsi"/>
              </w:rPr>
            </w:pPr>
            <w:r w:rsidRPr="008F5D36">
              <w:rPr>
                <w:rFonts w:asciiTheme="majorHAnsi" w:hAnsiTheme="majorHAnsi" w:cstheme="majorHAnsi"/>
                <w:b/>
                <w:bCs/>
              </w:rPr>
              <w:t>jogalapja</w:t>
            </w:r>
          </w:p>
        </w:tc>
        <w:tc>
          <w:tcPr>
            <w:tcW w:w="1810" w:type="dxa"/>
            <w:tcBorders>
              <w:top w:val="single" w:sz="4" w:space="0" w:color="auto"/>
              <w:left w:val="single" w:sz="4" w:space="0" w:color="auto"/>
            </w:tcBorders>
            <w:shd w:val="clear" w:color="auto" w:fill="FFFFFF"/>
          </w:tcPr>
          <w:p w14:paraId="44C45A73" w14:textId="77777777" w:rsidR="00687E23" w:rsidRPr="008F5D36" w:rsidRDefault="008F5D36">
            <w:pPr>
              <w:pStyle w:val="Egyb0"/>
              <w:shd w:val="clear" w:color="auto" w:fill="auto"/>
              <w:spacing w:after="0" w:line="257" w:lineRule="auto"/>
              <w:jc w:val="center"/>
              <w:rPr>
                <w:rFonts w:asciiTheme="majorHAnsi" w:hAnsiTheme="majorHAnsi" w:cstheme="majorHAnsi"/>
              </w:rPr>
            </w:pPr>
            <w:r w:rsidRPr="008F5D36">
              <w:rPr>
                <w:rFonts w:asciiTheme="majorHAnsi" w:hAnsiTheme="majorHAnsi" w:cstheme="majorHAnsi"/>
                <w:b/>
                <w:bCs/>
              </w:rPr>
              <w:t>Adatkezelés időtartama</w:t>
            </w:r>
          </w:p>
        </w:tc>
        <w:tc>
          <w:tcPr>
            <w:tcW w:w="2083" w:type="dxa"/>
            <w:tcBorders>
              <w:top w:val="single" w:sz="4" w:space="0" w:color="auto"/>
              <w:left w:val="single" w:sz="4" w:space="0" w:color="auto"/>
              <w:right w:val="single" w:sz="4" w:space="0" w:color="auto"/>
            </w:tcBorders>
            <w:shd w:val="clear" w:color="auto" w:fill="FFFFFF"/>
            <w:vAlign w:val="bottom"/>
          </w:tcPr>
          <w:p w14:paraId="3BCED34E" w14:textId="77777777" w:rsidR="00687E23" w:rsidRPr="008F5D36" w:rsidRDefault="008F5D36">
            <w:pPr>
              <w:pStyle w:val="Egyb0"/>
              <w:shd w:val="clear" w:color="auto" w:fill="auto"/>
              <w:spacing w:after="0" w:line="257" w:lineRule="auto"/>
              <w:jc w:val="center"/>
              <w:rPr>
                <w:rFonts w:asciiTheme="majorHAnsi" w:hAnsiTheme="majorHAnsi" w:cstheme="majorHAnsi"/>
              </w:rPr>
            </w:pPr>
            <w:r w:rsidRPr="008F5D36">
              <w:rPr>
                <w:rFonts w:asciiTheme="majorHAnsi" w:hAnsiTheme="majorHAnsi" w:cstheme="majorHAnsi"/>
                <w:b/>
                <w:bCs/>
              </w:rPr>
              <w:t>Köteles az érintett az adatszolgáltatásra?</w:t>
            </w:r>
          </w:p>
        </w:tc>
      </w:tr>
      <w:tr w:rsidR="00687E23" w:rsidRPr="008F5D36" w14:paraId="5A541943" w14:textId="77777777" w:rsidTr="008F5D36">
        <w:trPr>
          <w:trHeight w:hRule="exact" w:val="2440"/>
          <w:jc w:val="center"/>
        </w:trPr>
        <w:tc>
          <w:tcPr>
            <w:tcW w:w="1819" w:type="dxa"/>
            <w:tcBorders>
              <w:top w:val="single" w:sz="4" w:space="0" w:color="auto"/>
              <w:left w:val="single" w:sz="4" w:space="0" w:color="auto"/>
              <w:bottom w:val="single" w:sz="4" w:space="0" w:color="auto"/>
            </w:tcBorders>
            <w:shd w:val="clear" w:color="auto" w:fill="FFFFFF"/>
          </w:tcPr>
          <w:p w14:paraId="2C5974E0" w14:textId="77777777" w:rsidR="00687E23" w:rsidRPr="008F5D36" w:rsidRDefault="008F5D36">
            <w:pPr>
              <w:pStyle w:val="Egyb0"/>
              <w:shd w:val="clear" w:color="auto" w:fill="auto"/>
              <w:spacing w:after="0" w:line="257" w:lineRule="auto"/>
              <w:rPr>
                <w:rFonts w:asciiTheme="majorHAnsi" w:hAnsiTheme="majorHAnsi" w:cstheme="majorHAnsi"/>
              </w:rPr>
            </w:pPr>
            <w:r w:rsidRPr="008F5D36">
              <w:rPr>
                <w:rFonts w:asciiTheme="majorHAnsi" w:hAnsiTheme="majorHAnsi" w:cstheme="majorHAnsi"/>
              </w:rPr>
              <w:t>Azonosító és elérhetőségi adatok (név, cím, email cím)</w:t>
            </w:r>
          </w:p>
        </w:tc>
        <w:tc>
          <w:tcPr>
            <w:tcW w:w="1805" w:type="dxa"/>
            <w:tcBorders>
              <w:top w:val="single" w:sz="4" w:space="0" w:color="auto"/>
              <w:left w:val="single" w:sz="4" w:space="0" w:color="auto"/>
              <w:bottom w:val="single" w:sz="4" w:space="0" w:color="auto"/>
            </w:tcBorders>
            <w:shd w:val="clear" w:color="auto" w:fill="FFFFFF"/>
          </w:tcPr>
          <w:p w14:paraId="7EE57150" w14:textId="77777777" w:rsidR="00687E23" w:rsidRPr="008F5D36" w:rsidRDefault="008F5D36">
            <w:pPr>
              <w:pStyle w:val="Egyb0"/>
              <w:shd w:val="clear" w:color="auto" w:fill="auto"/>
              <w:spacing w:after="0"/>
              <w:rPr>
                <w:rFonts w:asciiTheme="majorHAnsi" w:hAnsiTheme="majorHAnsi" w:cstheme="majorHAnsi"/>
              </w:rPr>
            </w:pPr>
            <w:r w:rsidRPr="008F5D36">
              <w:rPr>
                <w:rFonts w:asciiTheme="majorHAnsi" w:eastAsia="Arial" w:hAnsiTheme="majorHAnsi" w:cstheme="majorHAnsi"/>
              </w:rPr>
              <w:t>Támogatott projektek megvalósításával kapcsolatos adminisztratív feladatok ellátása</w:t>
            </w:r>
          </w:p>
        </w:tc>
        <w:tc>
          <w:tcPr>
            <w:tcW w:w="1814" w:type="dxa"/>
            <w:tcBorders>
              <w:top w:val="single" w:sz="4" w:space="0" w:color="auto"/>
              <w:left w:val="single" w:sz="4" w:space="0" w:color="auto"/>
              <w:bottom w:val="single" w:sz="4" w:space="0" w:color="auto"/>
            </w:tcBorders>
            <w:shd w:val="clear" w:color="auto" w:fill="FFFFFF"/>
          </w:tcPr>
          <w:p w14:paraId="43391641" w14:textId="77777777" w:rsidR="00687E23" w:rsidRPr="008F5D36" w:rsidRDefault="008F5D36">
            <w:pPr>
              <w:pStyle w:val="Egyb0"/>
              <w:shd w:val="clear" w:color="auto" w:fill="auto"/>
              <w:spacing w:after="0" w:line="257" w:lineRule="auto"/>
              <w:rPr>
                <w:rFonts w:asciiTheme="majorHAnsi" w:hAnsiTheme="majorHAnsi" w:cstheme="majorHAnsi"/>
              </w:rPr>
            </w:pPr>
            <w:r w:rsidRPr="008F5D36">
              <w:rPr>
                <w:rFonts w:asciiTheme="majorHAnsi" w:hAnsiTheme="majorHAnsi" w:cstheme="majorHAnsi"/>
              </w:rPr>
              <w:t>Támogatási szerződés/ támogatói okirat</w:t>
            </w:r>
          </w:p>
        </w:tc>
        <w:tc>
          <w:tcPr>
            <w:tcW w:w="1810" w:type="dxa"/>
            <w:tcBorders>
              <w:top w:val="single" w:sz="4" w:space="0" w:color="auto"/>
              <w:left w:val="single" w:sz="4" w:space="0" w:color="auto"/>
              <w:bottom w:val="single" w:sz="4" w:space="0" w:color="auto"/>
            </w:tcBorders>
            <w:shd w:val="clear" w:color="auto" w:fill="FFFFFF"/>
          </w:tcPr>
          <w:p w14:paraId="00178FC3" w14:textId="77777777" w:rsidR="00687E23" w:rsidRPr="008F5D36" w:rsidRDefault="008F5D36">
            <w:pPr>
              <w:pStyle w:val="Egyb0"/>
              <w:shd w:val="clear" w:color="auto" w:fill="auto"/>
              <w:spacing w:after="0"/>
              <w:rPr>
                <w:rFonts w:asciiTheme="majorHAnsi" w:hAnsiTheme="majorHAnsi" w:cstheme="majorHAnsi"/>
              </w:rPr>
            </w:pPr>
            <w:r w:rsidRPr="008F5D36">
              <w:rPr>
                <w:rFonts w:asciiTheme="majorHAnsi" w:eastAsia="Arial" w:hAnsiTheme="majorHAnsi" w:cstheme="majorHAnsi"/>
              </w:rPr>
              <w:t>Kedvezményezett beszámolójának jóváhagyásától számított 10 évig</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14:paraId="22F2DEA5" w14:textId="77777777" w:rsidR="00687E23" w:rsidRPr="008F5D36" w:rsidRDefault="008F5D36">
            <w:pPr>
              <w:pStyle w:val="Egyb0"/>
              <w:shd w:val="clear" w:color="auto" w:fill="auto"/>
              <w:spacing w:after="0" w:line="257" w:lineRule="auto"/>
              <w:rPr>
                <w:rFonts w:asciiTheme="majorHAnsi" w:hAnsiTheme="majorHAnsi" w:cstheme="majorHAnsi"/>
              </w:rPr>
            </w:pPr>
            <w:r w:rsidRPr="008F5D36">
              <w:rPr>
                <w:rFonts w:asciiTheme="majorHAnsi" w:hAnsiTheme="majorHAnsi" w:cstheme="majorHAnsi"/>
              </w:rPr>
              <w:t>Nem, de a kedvezményezett támogatási jogviszonyból eredő kötelezettségét (pl. pénzügyi elszámolás, beszámolás) csak így tudja teljesíteni.</w:t>
            </w:r>
          </w:p>
        </w:tc>
      </w:tr>
    </w:tbl>
    <w:p w14:paraId="675A0517" w14:textId="77777777" w:rsidR="00687E23" w:rsidRPr="008F5D36" w:rsidRDefault="008F5D36">
      <w:pPr>
        <w:pStyle w:val="Cmsor10"/>
        <w:keepNext/>
        <w:keepLines/>
        <w:pBdr>
          <w:top w:val="single" w:sz="4" w:space="0" w:color="auto"/>
          <w:left w:val="single" w:sz="4" w:space="0" w:color="auto"/>
          <w:bottom w:val="single" w:sz="4" w:space="0" w:color="auto"/>
          <w:right w:val="single" w:sz="4" w:space="0" w:color="auto"/>
        </w:pBdr>
        <w:shd w:val="clear" w:color="auto" w:fill="auto"/>
        <w:spacing w:line="276" w:lineRule="auto"/>
        <w:rPr>
          <w:rFonts w:asciiTheme="majorHAnsi" w:hAnsiTheme="majorHAnsi" w:cstheme="majorHAnsi"/>
          <w:sz w:val="22"/>
          <w:szCs w:val="22"/>
        </w:rPr>
      </w:pPr>
      <w:bookmarkStart w:id="6" w:name="bookmark8"/>
      <w:bookmarkStart w:id="7" w:name="bookmark9"/>
      <w:r w:rsidRPr="008F5D36">
        <w:rPr>
          <w:rFonts w:asciiTheme="majorHAnsi" w:hAnsiTheme="majorHAnsi" w:cstheme="majorHAnsi"/>
          <w:sz w:val="22"/>
          <w:szCs w:val="22"/>
        </w:rPr>
        <w:t>SZEMÉLYES ADATOK CÍMZETTJEI, ILLETVE A CÍMZETTEK KATEGÓRIÁI, HARAMADIK FÉL</w:t>
      </w:r>
      <w:r w:rsidRPr="008F5D36">
        <w:rPr>
          <w:rFonts w:asciiTheme="majorHAnsi" w:eastAsia="Arial" w:hAnsiTheme="majorHAnsi" w:cstheme="majorHAnsi"/>
          <w:b w:val="0"/>
          <w:bCs w:val="0"/>
          <w:sz w:val="22"/>
          <w:szCs w:val="22"/>
        </w:rPr>
        <w:t>:</w:t>
      </w:r>
      <w:bookmarkEnd w:id="6"/>
      <w:bookmarkEnd w:id="7"/>
    </w:p>
    <w:p w14:paraId="038236D3" w14:textId="77777777" w:rsidR="00687E23" w:rsidRPr="008F5D36" w:rsidRDefault="008F5D36" w:rsidP="008F5D36">
      <w:pPr>
        <w:pStyle w:val="Szvegtrzs1"/>
        <w:shd w:val="clear" w:color="auto" w:fill="auto"/>
        <w:spacing w:after="200"/>
        <w:jc w:val="both"/>
        <w:rPr>
          <w:rFonts w:asciiTheme="majorHAnsi" w:hAnsiTheme="majorHAnsi" w:cstheme="majorHAnsi"/>
        </w:rPr>
      </w:pPr>
      <w:r w:rsidRPr="008F5D36">
        <w:rPr>
          <w:rFonts w:asciiTheme="majorHAnsi" w:hAnsiTheme="majorHAnsi" w:cstheme="majorHAnsi"/>
        </w:rPr>
        <w:t>Az érintett személyes adataihoz az Adatkezelők és az Adatfeldolgozó közvetlen irányítása alatt álló munkatársai férhetnek hozzá munkaköri feladataik ellátása érdekében, akik az adatokat az Adatkezelőknél és az Adatfeldolgozóknál mindenkor hatályos jogszabályi feltételeknek, valamint belső szabályoknak és eljárásrendnek megfelelően, bizalmasan kezelik.</w:t>
      </w:r>
    </w:p>
    <w:p w14:paraId="357DEC9C" w14:textId="77777777" w:rsidR="00687E23" w:rsidRPr="008F5D36" w:rsidRDefault="008F5D36" w:rsidP="008F5D36">
      <w:pPr>
        <w:pStyle w:val="Szvegtrzs1"/>
        <w:shd w:val="clear" w:color="auto" w:fill="auto"/>
        <w:spacing w:after="0" w:line="257" w:lineRule="auto"/>
        <w:jc w:val="both"/>
        <w:rPr>
          <w:rFonts w:asciiTheme="majorHAnsi" w:hAnsiTheme="majorHAnsi" w:cstheme="majorHAnsi"/>
        </w:rPr>
      </w:pPr>
      <w:r w:rsidRPr="008F5D36">
        <w:rPr>
          <w:rFonts w:asciiTheme="majorHAnsi" w:hAnsiTheme="majorHAnsi" w:cstheme="majorHAnsi"/>
        </w:rPr>
        <w:t>Az adatok kezelése során az Adatkezelők az érintett egyes személyes adatait jogosultak, illetve kötelesek más adatkezelők, harmadik felek, vagy az általunk igénybe vett adatfeldolgozók (címzettek) számára továbbítani, vagy hozzáférhetővé tenni, amennyiben mindez:</w:t>
      </w:r>
    </w:p>
    <w:p w14:paraId="3AEAD9BD" w14:textId="77777777" w:rsidR="00687E23" w:rsidRPr="008F5D36" w:rsidRDefault="008F5D36" w:rsidP="008F5D36">
      <w:pPr>
        <w:pStyle w:val="Szvegtrzs1"/>
        <w:shd w:val="clear" w:color="auto" w:fill="auto"/>
        <w:spacing w:after="0" w:line="257" w:lineRule="auto"/>
        <w:ind w:left="740" w:hanging="360"/>
        <w:jc w:val="both"/>
        <w:rPr>
          <w:rFonts w:asciiTheme="majorHAnsi" w:hAnsiTheme="majorHAnsi" w:cstheme="majorHAnsi"/>
        </w:rPr>
      </w:pPr>
      <w:r w:rsidRPr="008F5D36">
        <w:rPr>
          <w:rFonts w:asciiTheme="majorHAnsi" w:hAnsiTheme="majorHAnsi" w:cstheme="majorHAnsi"/>
        </w:rPr>
        <w:lastRenderedPageBreak/>
        <w:t>- szerződés teljesítése érdekében, vagy szerződés megkötését megelőző lépések megtételéhez szükséges;</w:t>
      </w:r>
    </w:p>
    <w:p w14:paraId="5EB002EC" w14:textId="77777777" w:rsidR="00687E23" w:rsidRPr="008F5D36" w:rsidRDefault="008F5D36" w:rsidP="008F5D36">
      <w:pPr>
        <w:pStyle w:val="Szvegtrzs1"/>
        <w:shd w:val="clear" w:color="auto" w:fill="auto"/>
        <w:spacing w:after="0" w:line="257" w:lineRule="auto"/>
        <w:ind w:firstLine="380"/>
        <w:jc w:val="both"/>
        <w:rPr>
          <w:rFonts w:asciiTheme="majorHAnsi" w:hAnsiTheme="majorHAnsi" w:cstheme="majorHAnsi"/>
        </w:rPr>
      </w:pPr>
      <w:r w:rsidRPr="008F5D36">
        <w:rPr>
          <w:rFonts w:asciiTheme="majorHAnsi" w:hAnsiTheme="majorHAnsi" w:cstheme="majorHAnsi"/>
        </w:rPr>
        <w:t>- jogszabály előírása alapján kötelezettség, vagy közfeladat ellátáshoz szükséges;</w:t>
      </w:r>
    </w:p>
    <w:p w14:paraId="216CFAB8" w14:textId="77777777" w:rsidR="00687E23" w:rsidRPr="008F5D36" w:rsidRDefault="008F5D36" w:rsidP="008F5D36">
      <w:pPr>
        <w:pStyle w:val="Szvegtrzs1"/>
        <w:shd w:val="clear" w:color="auto" w:fill="auto"/>
        <w:spacing w:after="0" w:line="257" w:lineRule="auto"/>
        <w:ind w:firstLine="380"/>
        <w:jc w:val="both"/>
        <w:rPr>
          <w:rFonts w:asciiTheme="majorHAnsi" w:hAnsiTheme="majorHAnsi" w:cstheme="majorHAnsi"/>
        </w:rPr>
      </w:pPr>
      <w:r w:rsidRPr="008F5D36">
        <w:rPr>
          <w:rFonts w:asciiTheme="majorHAnsi" w:hAnsiTheme="majorHAnsi" w:cstheme="majorHAnsi"/>
        </w:rPr>
        <w:t>- jogos érdekre tekintettel szükséges;</w:t>
      </w:r>
    </w:p>
    <w:p w14:paraId="6CDB164B" w14:textId="77777777" w:rsidR="00687E23" w:rsidRPr="008F5D36" w:rsidRDefault="008F5D36" w:rsidP="008F5D36">
      <w:pPr>
        <w:pStyle w:val="Szvegtrzs1"/>
        <w:shd w:val="clear" w:color="auto" w:fill="auto"/>
        <w:spacing w:after="0" w:line="257" w:lineRule="auto"/>
        <w:ind w:firstLine="380"/>
        <w:jc w:val="both"/>
        <w:rPr>
          <w:rFonts w:asciiTheme="majorHAnsi" w:hAnsiTheme="majorHAnsi" w:cstheme="majorHAnsi"/>
        </w:rPr>
      </w:pPr>
      <w:r w:rsidRPr="008F5D36">
        <w:rPr>
          <w:rFonts w:asciiTheme="majorHAnsi" w:hAnsiTheme="majorHAnsi" w:cstheme="majorHAnsi"/>
        </w:rPr>
        <w:t>- az érintett által adott hozzájárulás alapján lehetséges;</w:t>
      </w:r>
    </w:p>
    <w:p w14:paraId="2BF336F4" w14:textId="77777777" w:rsidR="00687E23" w:rsidRPr="008F5D36" w:rsidRDefault="008F5D36" w:rsidP="008F5D36">
      <w:pPr>
        <w:pStyle w:val="Szvegtrzs1"/>
        <w:shd w:val="clear" w:color="auto" w:fill="auto"/>
        <w:spacing w:after="200" w:line="257" w:lineRule="auto"/>
        <w:jc w:val="both"/>
        <w:rPr>
          <w:rFonts w:asciiTheme="majorHAnsi" w:hAnsiTheme="majorHAnsi" w:cstheme="majorHAnsi"/>
        </w:rPr>
      </w:pPr>
      <w:r w:rsidRPr="008F5D36">
        <w:rPr>
          <w:rFonts w:asciiTheme="majorHAnsi" w:hAnsiTheme="majorHAnsi" w:cstheme="majorHAnsi"/>
        </w:rPr>
        <w:t>A lehetséges címzettek köre:</w:t>
      </w:r>
    </w:p>
    <w:p w14:paraId="2C900449" w14:textId="77777777" w:rsidR="00687E23" w:rsidRPr="008F5D36" w:rsidRDefault="008F5D36" w:rsidP="008F5D36">
      <w:pPr>
        <w:pStyle w:val="Szvegtrzs1"/>
        <w:shd w:val="clear" w:color="auto" w:fill="auto"/>
        <w:spacing w:after="0"/>
        <w:ind w:left="740" w:hanging="360"/>
        <w:jc w:val="both"/>
        <w:rPr>
          <w:rFonts w:asciiTheme="majorHAnsi" w:hAnsiTheme="majorHAnsi" w:cstheme="majorHAnsi"/>
        </w:rPr>
      </w:pPr>
      <w:r w:rsidRPr="008F5D36">
        <w:rPr>
          <w:rFonts w:asciiTheme="majorHAnsi" w:hAnsiTheme="majorHAnsi" w:cstheme="majorHAnsi"/>
        </w:rPr>
        <w:t>- költségvetési támogatások felhasználását ellenőrző szervek (Adatkezelők által ellenőrzéssel megbízott szerv vagy személy, a Miniszterelnöki Kabinetiroda, az Állami Számvevőszék, a Magyar Államkincstár, továbbá jogszabályban erre feljogosított egyéb szerv)</w:t>
      </w:r>
    </w:p>
    <w:p w14:paraId="2C012F99" w14:textId="77777777" w:rsidR="00687E23" w:rsidRPr="008F5D36" w:rsidRDefault="008F5D36" w:rsidP="008F5D36">
      <w:pPr>
        <w:pStyle w:val="Szvegtrzs1"/>
        <w:shd w:val="clear" w:color="auto" w:fill="auto"/>
        <w:spacing w:after="640"/>
        <w:ind w:firstLine="380"/>
        <w:jc w:val="both"/>
        <w:rPr>
          <w:rFonts w:asciiTheme="majorHAnsi" w:hAnsiTheme="majorHAnsi" w:cstheme="majorHAnsi"/>
        </w:rPr>
      </w:pPr>
      <w:r w:rsidRPr="008F5D36">
        <w:rPr>
          <w:rFonts w:asciiTheme="majorHAnsi" w:hAnsiTheme="majorHAnsi" w:cstheme="majorHAnsi"/>
        </w:rPr>
        <w:t xml:space="preserve">- hatósági adatkérésre jogosult szervezetek (pl. rendőrség, ügyészség, </w:t>
      </w:r>
      <w:proofErr w:type="gramStart"/>
      <w:r w:rsidRPr="008F5D36">
        <w:rPr>
          <w:rFonts w:asciiTheme="majorHAnsi" w:hAnsiTheme="majorHAnsi" w:cstheme="majorHAnsi"/>
        </w:rPr>
        <w:t>NAV,</w:t>
      </w:r>
      <w:proofErr w:type="gramEnd"/>
      <w:r w:rsidRPr="008F5D36">
        <w:rPr>
          <w:rFonts w:asciiTheme="majorHAnsi" w:hAnsiTheme="majorHAnsi" w:cstheme="majorHAnsi"/>
        </w:rPr>
        <w:t xml:space="preserve"> stb.)</w:t>
      </w:r>
    </w:p>
    <w:p w14:paraId="448BDA92" w14:textId="77777777" w:rsidR="00687E23" w:rsidRPr="008F5D36" w:rsidRDefault="008F5D36">
      <w:pPr>
        <w:pStyle w:val="Szvegtrzs1"/>
        <w:shd w:val="clear" w:color="auto" w:fill="auto"/>
        <w:spacing w:after="640"/>
        <w:rPr>
          <w:rFonts w:asciiTheme="majorHAnsi" w:hAnsiTheme="majorHAnsi" w:cstheme="majorHAnsi"/>
        </w:rPr>
      </w:pPr>
      <w:r w:rsidRPr="008F5D36">
        <w:rPr>
          <w:rFonts w:asciiTheme="majorHAnsi" w:hAnsiTheme="majorHAnsi" w:cstheme="majorHAnsi"/>
          <w:b/>
          <w:bCs/>
        </w:rPr>
        <w:t>Adatkezelők az érintettek adatvédelmi jogainak esetleges érvényesítés céljából az alábbiakra hívják fel a figyelmet.</w:t>
      </w:r>
    </w:p>
    <w:p w14:paraId="444CF2A6" w14:textId="77777777" w:rsidR="00687E23" w:rsidRPr="008F5D36" w:rsidRDefault="008F5D36">
      <w:pPr>
        <w:pStyle w:val="Cmsor10"/>
        <w:keepNext/>
        <w:keepLines/>
        <w:pBdr>
          <w:top w:val="single" w:sz="4" w:space="0" w:color="auto"/>
          <w:left w:val="single" w:sz="4" w:space="0" w:color="auto"/>
          <w:bottom w:val="single" w:sz="4" w:space="0" w:color="auto"/>
          <w:right w:val="single" w:sz="4" w:space="0" w:color="auto"/>
        </w:pBdr>
        <w:shd w:val="clear" w:color="auto" w:fill="auto"/>
        <w:spacing w:after="240" w:line="240" w:lineRule="auto"/>
        <w:rPr>
          <w:rFonts w:asciiTheme="majorHAnsi" w:hAnsiTheme="majorHAnsi" w:cstheme="majorHAnsi"/>
          <w:sz w:val="22"/>
          <w:szCs w:val="22"/>
        </w:rPr>
      </w:pPr>
      <w:bookmarkStart w:id="8" w:name="bookmark10"/>
      <w:bookmarkStart w:id="9" w:name="bookmark11"/>
      <w:r w:rsidRPr="008F5D36">
        <w:rPr>
          <w:rFonts w:asciiTheme="majorHAnsi" w:hAnsiTheme="majorHAnsi" w:cstheme="majorHAnsi"/>
          <w:sz w:val="22"/>
          <w:szCs w:val="22"/>
        </w:rPr>
        <w:t>AZ ÉRINTETT ADATVÉDELMI JOGAI</w:t>
      </w:r>
      <w:bookmarkEnd w:id="8"/>
      <w:bookmarkEnd w:id="9"/>
    </w:p>
    <w:p w14:paraId="57059B73"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200"/>
        <w:rPr>
          <w:rFonts w:asciiTheme="majorHAnsi" w:hAnsiTheme="majorHAnsi" w:cstheme="majorHAnsi"/>
        </w:rPr>
      </w:pPr>
      <w:r w:rsidRPr="008F5D36">
        <w:rPr>
          <w:rFonts w:asciiTheme="majorHAnsi" w:hAnsiTheme="majorHAnsi" w:cstheme="majorHAnsi"/>
        </w:rPr>
        <w:t>Az Önt megillető jogok az adatkezeléssel kapcsolatban a következők:</w:t>
      </w:r>
    </w:p>
    <w:p w14:paraId="0D29801E" w14:textId="77777777" w:rsidR="00687E23" w:rsidRPr="008F5D36" w:rsidRDefault="008F5D36">
      <w:pPr>
        <w:pStyle w:val="Cmsor20"/>
        <w:keepNext/>
        <w:keepLines/>
        <w:pBdr>
          <w:top w:val="single" w:sz="4" w:space="0" w:color="auto"/>
          <w:left w:val="single" w:sz="4" w:space="0" w:color="auto"/>
          <w:bottom w:val="single" w:sz="4" w:space="0" w:color="auto"/>
          <w:right w:val="single" w:sz="4" w:space="0" w:color="auto"/>
        </w:pBdr>
        <w:shd w:val="clear" w:color="auto" w:fill="auto"/>
        <w:spacing w:after="200"/>
        <w:rPr>
          <w:rFonts w:asciiTheme="majorHAnsi" w:hAnsiTheme="majorHAnsi" w:cstheme="majorHAnsi"/>
        </w:rPr>
      </w:pPr>
      <w:bookmarkStart w:id="10" w:name="bookmark12"/>
      <w:bookmarkStart w:id="11" w:name="bookmark13"/>
      <w:r w:rsidRPr="008F5D36">
        <w:rPr>
          <w:rFonts w:asciiTheme="majorHAnsi" w:hAnsiTheme="majorHAnsi" w:cstheme="majorHAnsi"/>
        </w:rPr>
        <w:t>ELŐZETES TÁJÉKOZÓDÁSHOZ VALÓ JOG:</w:t>
      </w:r>
      <w:bookmarkEnd w:id="10"/>
      <w:bookmarkEnd w:id="11"/>
    </w:p>
    <w:p w14:paraId="0C24C39C"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200"/>
        <w:rPr>
          <w:rFonts w:asciiTheme="majorHAnsi" w:hAnsiTheme="majorHAnsi" w:cstheme="majorHAnsi"/>
        </w:rPr>
      </w:pPr>
      <w:r w:rsidRPr="008F5D36">
        <w:rPr>
          <w:rFonts w:asciiTheme="majorHAnsi" w:hAnsiTheme="majorHAnsi" w:cstheme="majorHAnsi"/>
        </w:rPr>
        <w:t>Ön jogosult arra, hogy az adatkezeléssel összefüggő tényekről és információkról az adatkezelés megkezdését megelőzően tájékoztatást kapjon. Ennek a jognak a biztosítása érdekében is hoztuk létre jelen Adatkezelési Tájékoztatót.</w:t>
      </w:r>
    </w:p>
    <w:p w14:paraId="797100CC" w14:textId="77777777" w:rsidR="00687E23" w:rsidRPr="008F5D36" w:rsidRDefault="008F5D36">
      <w:pPr>
        <w:pStyle w:val="Cmsor20"/>
        <w:keepNext/>
        <w:keepLines/>
        <w:pBdr>
          <w:top w:val="single" w:sz="4" w:space="0" w:color="auto"/>
          <w:left w:val="single" w:sz="4" w:space="0" w:color="auto"/>
          <w:bottom w:val="single" w:sz="4" w:space="0" w:color="auto"/>
          <w:right w:val="single" w:sz="4" w:space="0" w:color="auto"/>
        </w:pBdr>
        <w:shd w:val="clear" w:color="auto" w:fill="auto"/>
        <w:spacing w:after="200"/>
        <w:rPr>
          <w:rFonts w:asciiTheme="majorHAnsi" w:hAnsiTheme="majorHAnsi" w:cstheme="majorHAnsi"/>
        </w:rPr>
      </w:pPr>
      <w:bookmarkStart w:id="12" w:name="bookmark14"/>
      <w:bookmarkStart w:id="13" w:name="bookmark15"/>
      <w:r w:rsidRPr="008F5D36">
        <w:rPr>
          <w:rFonts w:asciiTheme="majorHAnsi" w:hAnsiTheme="majorHAnsi" w:cstheme="majorHAnsi"/>
        </w:rPr>
        <w:t>AZ ÉRINTETT HOZZÁFÉRÉSI JOGA:</w:t>
      </w:r>
      <w:bookmarkEnd w:id="12"/>
      <w:bookmarkEnd w:id="13"/>
    </w:p>
    <w:p w14:paraId="7F389D19" w14:textId="77777777" w:rsidR="00687E23"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200"/>
        <w:rPr>
          <w:rFonts w:asciiTheme="majorHAnsi" w:hAnsiTheme="majorHAnsi" w:cstheme="majorHAnsi"/>
        </w:rPr>
      </w:pPr>
      <w:r w:rsidRPr="008F5D36">
        <w:rPr>
          <w:rFonts w:asciiTheme="majorHAnsi" w:hAnsiTheme="majorHAnsi" w:cstheme="majorHAnsi"/>
        </w:rPr>
        <w:t>Az érintett jogosult arra, hogy az Adatkezelőktől visszajelzést kapjon arra vonatkozóan, hogy személyes adatainak kezelése folyamatban van-e, és ha ilyen adatkezelés folyamatban van, jogosult arra, hogy a személyes adatokhoz és információkhoz hozzáférést kapjon.</w:t>
      </w:r>
    </w:p>
    <w:p w14:paraId="39EFC630" w14:textId="77777777" w:rsid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200"/>
        <w:rPr>
          <w:rFonts w:asciiTheme="majorHAnsi" w:hAnsiTheme="majorHAnsi" w:cstheme="majorHAnsi"/>
        </w:rPr>
      </w:pPr>
      <w:r w:rsidRPr="008F5D36">
        <w:rPr>
          <w:rFonts w:asciiTheme="majorHAnsi" w:hAnsiTheme="majorHAnsi" w:cstheme="majorHAnsi"/>
        </w:rPr>
        <w:t>Az érintett kérheti, hogy az adatkezelő helyesbítse ill. egészítse ki a tévesen, pontatlanul vagy hiányosan szereplő személyes adatait. A tévesen szereplő adat helyesbítése előtt az adatkezelő megvizsgálhatja az érintett adatok valóságosságát, illetve pontosságát.</w:t>
      </w:r>
    </w:p>
    <w:p w14:paraId="3E92EDE3" w14:textId="77777777" w:rsid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200"/>
        <w:rPr>
          <w:rFonts w:asciiTheme="majorHAnsi" w:hAnsiTheme="majorHAnsi" w:cstheme="majorHAnsi"/>
          <w:b/>
          <w:bCs/>
        </w:rPr>
      </w:pPr>
      <w:r w:rsidRPr="008F5D36">
        <w:rPr>
          <w:rFonts w:asciiTheme="majorHAnsi" w:hAnsiTheme="majorHAnsi" w:cstheme="majorHAnsi"/>
          <w:b/>
          <w:bCs/>
        </w:rPr>
        <w:t>A TÖRLÉSHEZ VALÓ JOG („AZ ELFELEDTETÉSHEZ VALÓ JOG”):</w:t>
      </w:r>
    </w:p>
    <w:p w14:paraId="25BCFE20" w14:textId="77777777" w:rsid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200"/>
        <w:rPr>
          <w:rFonts w:asciiTheme="majorHAnsi" w:hAnsiTheme="majorHAnsi" w:cstheme="majorHAnsi"/>
          <w:b/>
          <w:bCs/>
        </w:rPr>
      </w:pPr>
      <w:r w:rsidRPr="008F5D36">
        <w:rPr>
          <w:rFonts w:asciiTheme="majorHAnsi" w:hAnsiTheme="majorHAnsi" w:cstheme="majorHAnsi"/>
        </w:rPr>
        <w:t>Az érintett jogosult arra, hogy kérje, hogy az Adatkezelők indokolatlan késedelem nélkül töröljék a rá vonatkozó személyes adatokat, az Adatkezelők pedig kötelesek ezt végrehajtani. Jogi kötelezettségen alapuló adatkezelés esetén Önt ez a jog nem illeti meg.</w:t>
      </w:r>
    </w:p>
    <w:p w14:paraId="5E6DD13D" w14:textId="77777777" w:rsid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200"/>
        <w:rPr>
          <w:rFonts w:asciiTheme="majorHAnsi" w:hAnsiTheme="majorHAnsi" w:cstheme="majorHAnsi"/>
          <w:b/>
          <w:bCs/>
        </w:rPr>
      </w:pPr>
    </w:p>
    <w:p w14:paraId="3600F32B" w14:textId="77777777" w:rsid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200"/>
        <w:rPr>
          <w:rFonts w:asciiTheme="majorHAnsi" w:hAnsiTheme="majorHAnsi" w:cstheme="majorHAnsi"/>
        </w:rPr>
      </w:pPr>
    </w:p>
    <w:p w14:paraId="5D7D8293" w14:textId="77777777" w:rsidR="008F5D36"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200"/>
        <w:rPr>
          <w:rFonts w:asciiTheme="majorHAnsi" w:hAnsiTheme="majorHAnsi" w:cstheme="majorHAnsi"/>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312"/>
      </w:tblGrid>
      <w:tr w:rsidR="00687E23" w:rsidRPr="008F5D36" w14:paraId="3447F8B4" w14:textId="77777777">
        <w:trPr>
          <w:trHeight w:hRule="exact" w:val="528"/>
          <w:jc w:val="center"/>
        </w:trPr>
        <w:tc>
          <w:tcPr>
            <w:tcW w:w="9312" w:type="dxa"/>
            <w:tcBorders>
              <w:top w:val="single" w:sz="4" w:space="0" w:color="auto"/>
              <w:left w:val="single" w:sz="4" w:space="0" w:color="auto"/>
              <w:right w:val="single" w:sz="4" w:space="0" w:color="auto"/>
            </w:tcBorders>
            <w:shd w:val="clear" w:color="auto" w:fill="FFFFFF"/>
          </w:tcPr>
          <w:p w14:paraId="330725F5" w14:textId="77777777" w:rsidR="00687E23" w:rsidRPr="008F5D36" w:rsidRDefault="008F5D36">
            <w:pPr>
              <w:pStyle w:val="Egyb0"/>
              <w:shd w:val="clear" w:color="auto" w:fill="auto"/>
              <w:spacing w:after="0" w:line="240" w:lineRule="auto"/>
              <w:jc w:val="both"/>
              <w:rPr>
                <w:rFonts w:asciiTheme="majorHAnsi" w:hAnsiTheme="majorHAnsi" w:cstheme="majorHAnsi"/>
              </w:rPr>
            </w:pPr>
            <w:r w:rsidRPr="008F5D36">
              <w:rPr>
                <w:rFonts w:asciiTheme="majorHAnsi" w:hAnsiTheme="majorHAnsi" w:cstheme="majorHAnsi"/>
                <w:b/>
                <w:bCs/>
              </w:rPr>
              <w:lastRenderedPageBreak/>
              <w:t>AZ ADATKEZELÉS KORLÁTOZÁSÁHOZ VALÓ JOG (ZÁROLÁSI JOG):</w:t>
            </w:r>
          </w:p>
        </w:tc>
      </w:tr>
      <w:tr w:rsidR="00687E23" w:rsidRPr="008F5D36" w14:paraId="165400CF" w14:textId="77777777">
        <w:trPr>
          <w:trHeight w:hRule="exact" w:val="840"/>
          <w:jc w:val="center"/>
        </w:trPr>
        <w:tc>
          <w:tcPr>
            <w:tcW w:w="9312" w:type="dxa"/>
            <w:tcBorders>
              <w:top w:val="single" w:sz="4" w:space="0" w:color="auto"/>
              <w:left w:val="single" w:sz="4" w:space="0" w:color="auto"/>
              <w:right w:val="single" w:sz="4" w:space="0" w:color="auto"/>
            </w:tcBorders>
            <w:shd w:val="clear" w:color="auto" w:fill="FFFFFF"/>
          </w:tcPr>
          <w:p w14:paraId="481CDCEB" w14:textId="77777777" w:rsidR="00687E23" w:rsidRPr="008F5D36" w:rsidRDefault="008F5D36">
            <w:pPr>
              <w:pStyle w:val="Egyb0"/>
              <w:shd w:val="clear" w:color="auto" w:fill="auto"/>
              <w:spacing w:after="0"/>
              <w:jc w:val="both"/>
              <w:rPr>
                <w:rFonts w:asciiTheme="majorHAnsi" w:hAnsiTheme="majorHAnsi" w:cstheme="majorHAnsi"/>
              </w:rPr>
            </w:pPr>
            <w:r w:rsidRPr="008F5D36">
              <w:rPr>
                <w:rFonts w:asciiTheme="majorHAnsi" w:hAnsiTheme="majorHAnsi" w:cstheme="majorHAnsi"/>
              </w:rPr>
              <w:t>Az érintett jogosult arra, hogy kérésére az Adatkezelők bizonyos esetekben korlátozzák az adatkezelést.</w:t>
            </w:r>
          </w:p>
        </w:tc>
      </w:tr>
      <w:tr w:rsidR="00687E23" w:rsidRPr="008F5D36" w14:paraId="06351507" w14:textId="77777777">
        <w:trPr>
          <w:trHeight w:hRule="exact" w:val="528"/>
          <w:jc w:val="center"/>
        </w:trPr>
        <w:tc>
          <w:tcPr>
            <w:tcW w:w="9312" w:type="dxa"/>
            <w:tcBorders>
              <w:top w:val="single" w:sz="4" w:space="0" w:color="auto"/>
              <w:left w:val="single" w:sz="4" w:space="0" w:color="auto"/>
              <w:right w:val="single" w:sz="4" w:space="0" w:color="auto"/>
            </w:tcBorders>
            <w:shd w:val="clear" w:color="auto" w:fill="FFFFFF"/>
          </w:tcPr>
          <w:p w14:paraId="2FAFCC15" w14:textId="77777777" w:rsidR="00687E23" w:rsidRPr="008F5D36" w:rsidRDefault="008F5D36">
            <w:pPr>
              <w:pStyle w:val="Egyb0"/>
              <w:shd w:val="clear" w:color="auto" w:fill="auto"/>
              <w:spacing w:after="0" w:line="240" w:lineRule="auto"/>
              <w:jc w:val="both"/>
              <w:rPr>
                <w:rFonts w:asciiTheme="majorHAnsi" w:hAnsiTheme="majorHAnsi" w:cstheme="majorHAnsi"/>
              </w:rPr>
            </w:pPr>
            <w:r w:rsidRPr="008F5D36">
              <w:rPr>
                <w:rFonts w:asciiTheme="majorHAnsi" w:hAnsiTheme="majorHAnsi" w:cstheme="majorHAnsi"/>
                <w:b/>
                <w:bCs/>
              </w:rPr>
              <w:t>AZ ADATHORDOZHATÓSÁGHOZ VALÓ JOG:</w:t>
            </w:r>
          </w:p>
        </w:tc>
      </w:tr>
      <w:tr w:rsidR="00687E23" w:rsidRPr="008F5D36" w14:paraId="35AF237F" w14:textId="77777777">
        <w:trPr>
          <w:trHeight w:hRule="exact" w:val="840"/>
          <w:jc w:val="center"/>
        </w:trPr>
        <w:tc>
          <w:tcPr>
            <w:tcW w:w="9312" w:type="dxa"/>
            <w:tcBorders>
              <w:top w:val="single" w:sz="4" w:space="0" w:color="auto"/>
              <w:left w:val="single" w:sz="4" w:space="0" w:color="auto"/>
              <w:right w:val="single" w:sz="4" w:space="0" w:color="auto"/>
            </w:tcBorders>
            <w:shd w:val="clear" w:color="auto" w:fill="FFFFFF"/>
          </w:tcPr>
          <w:p w14:paraId="3D746763" w14:textId="77777777" w:rsidR="00687E23" w:rsidRPr="008F5D36" w:rsidRDefault="008F5D36">
            <w:pPr>
              <w:pStyle w:val="Egyb0"/>
              <w:shd w:val="clear" w:color="auto" w:fill="auto"/>
              <w:spacing w:after="0"/>
              <w:jc w:val="both"/>
              <w:rPr>
                <w:rFonts w:asciiTheme="majorHAnsi" w:hAnsiTheme="majorHAnsi" w:cstheme="majorHAnsi"/>
              </w:rPr>
            </w:pPr>
            <w:r w:rsidRPr="008F5D36">
              <w:rPr>
                <w:rFonts w:asciiTheme="majorHAnsi" w:hAnsiTheme="majorHAnsi" w:cstheme="majorHAnsi"/>
              </w:rPr>
              <w:t>Az érintett jogosult arra, hogy a rá vonatkozó, általa az Adatkezelők rendelkezésére bocsátott személyes adatokat tagolt, széles körben használt, géppel olvasható formátumban megkapja.</w:t>
            </w:r>
          </w:p>
        </w:tc>
      </w:tr>
      <w:tr w:rsidR="00687E23" w:rsidRPr="008F5D36" w14:paraId="40B4A9EF" w14:textId="77777777">
        <w:trPr>
          <w:trHeight w:hRule="exact" w:val="528"/>
          <w:jc w:val="center"/>
        </w:trPr>
        <w:tc>
          <w:tcPr>
            <w:tcW w:w="9312" w:type="dxa"/>
            <w:tcBorders>
              <w:top w:val="single" w:sz="4" w:space="0" w:color="auto"/>
              <w:left w:val="single" w:sz="4" w:space="0" w:color="auto"/>
              <w:right w:val="single" w:sz="4" w:space="0" w:color="auto"/>
            </w:tcBorders>
            <w:shd w:val="clear" w:color="auto" w:fill="FFFFFF"/>
          </w:tcPr>
          <w:p w14:paraId="1AF19382" w14:textId="77777777" w:rsidR="00687E23" w:rsidRPr="008F5D36" w:rsidRDefault="008F5D36">
            <w:pPr>
              <w:pStyle w:val="Egyb0"/>
              <w:shd w:val="clear" w:color="auto" w:fill="auto"/>
              <w:spacing w:after="0" w:line="240" w:lineRule="auto"/>
              <w:jc w:val="both"/>
              <w:rPr>
                <w:rFonts w:asciiTheme="majorHAnsi" w:hAnsiTheme="majorHAnsi" w:cstheme="majorHAnsi"/>
              </w:rPr>
            </w:pPr>
            <w:r w:rsidRPr="008F5D36">
              <w:rPr>
                <w:rFonts w:asciiTheme="majorHAnsi" w:hAnsiTheme="majorHAnsi" w:cstheme="majorHAnsi"/>
                <w:b/>
                <w:bCs/>
              </w:rPr>
              <w:t>A TILTAKOZÁSHOZ VALÓ JOG:</w:t>
            </w:r>
          </w:p>
        </w:tc>
      </w:tr>
      <w:tr w:rsidR="00687E23" w:rsidRPr="008F5D36" w14:paraId="79B3A9AE" w14:textId="77777777">
        <w:trPr>
          <w:trHeight w:hRule="exact" w:val="1474"/>
          <w:jc w:val="center"/>
        </w:trPr>
        <w:tc>
          <w:tcPr>
            <w:tcW w:w="9312" w:type="dxa"/>
            <w:tcBorders>
              <w:top w:val="single" w:sz="4" w:space="0" w:color="auto"/>
              <w:left w:val="single" w:sz="4" w:space="0" w:color="auto"/>
              <w:right w:val="single" w:sz="4" w:space="0" w:color="auto"/>
            </w:tcBorders>
            <w:shd w:val="clear" w:color="auto" w:fill="FFFFFF"/>
          </w:tcPr>
          <w:p w14:paraId="6DE80924" w14:textId="77777777" w:rsidR="00687E23" w:rsidRPr="008F5D36" w:rsidRDefault="008F5D36">
            <w:pPr>
              <w:pStyle w:val="Egyb0"/>
              <w:shd w:val="clear" w:color="auto" w:fill="auto"/>
              <w:spacing w:after="0"/>
              <w:jc w:val="both"/>
              <w:rPr>
                <w:rFonts w:asciiTheme="majorHAnsi" w:hAnsiTheme="majorHAnsi" w:cstheme="majorHAnsi"/>
              </w:rPr>
            </w:pPr>
            <w:r w:rsidRPr="008F5D36">
              <w:rPr>
                <w:rFonts w:asciiTheme="majorHAnsi" w:hAnsiTheme="majorHAnsi" w:cstheme="majorHAnsi"/>
              </w:rPr>
              <w:t>Az érintett jogosult arra, hogy a saját helyzetével kapcsolatos okokból bármikor tiltakozzon személyes adatainak kezelése ellen abban az esetben, ha az adatkezelés közérdek miatt történik, vagy az Adatkezelők jogos érdekeinek érvényesítéséhez szükséges, ideértve a profilalkotást is.</w:t>
            </w:r>
          </w:p>
        </w:tc>
      </w:tr>
      <w:tr w:rsidR="00687E23" w:rsidRPr="008F5D36" w14:paraId="0A23F83B" w14:textId="77777777">
        <w:trPr>
          <w:trHeight w:hRule="exact" w:val="528"/>
          <w:jc w:val="center"/>
        </w:trPr>
        <w:tc>
          <w:tcPr>
            <w:tcW w:w="9312" w:type="dxa"/>
            <w:tcBorders>
              <w:top w:val="single" w:sz="4" w:space="0" w:color="auto"/>
              <w:left w:val="single" w:sz="4" w:space="0" w:color="auto"/>
              <w:right w:val="single" w:sz="4" w:space="0" w:color="auto"/>
            </w:tcBorders>
            <w:shd w:val="clear" w:color="auto" w:fill="FFFFFF"/>
          </w:tcPr>
          <w:p w14:paraId="7C815EEF" w14:textId="77777777" w:rsidR="00687E23" w:rsidRPr="008F5D36" w:rsidRDefault="008F5D36">
            <w:pPr>
              <w:pStyle w:val="Egyb0"/>
              <w:shd w:val="clear" w:color="auto" w:fill="auto"/>
              <w:spacing w:after="0" w:line="240" w:lineRule="auto"/>
              <w:rPr>
                <w:rFonts w:asciiTheme="majorHAnsi" w:hAnsiTheme="majorHAnsi" w:cstheme="majorHAnsi"/>
              </w:rPr>
            </w:pPr>
            <w:r w:rsidRPr="008F5D36">
              <w:rPr>
                <w:rFonts w:asciiTheme="majorHAnsi" w:hAnsiTheme="majorHAnsi" w:cstheme="majorHAnsi"/>
                <w:b/>
                <w:bCs/>
              </w:rPr>
              <w:t>AUTOMATIZÁLT DÖNTÉSHOZATAL EGYEDI ÜGYEKBEN, BELEÉRTVE A PROFILALKOTÁST:</w:t>
            </w:r>
          </w:p>
        </w:tc>
      </w:tr>
      <w:tr w:rsidR="00687E23" w:rsidRPr="008F5D36" w14:paraId="2F142A7E" w14:textId="77777777">
        <w:trPr>
          <w:trHeight w:hRule="exact" w:val="1474"/>
          <w:jc w:val="center"/>
        </w:trPr>
        <w:tc>
          <w:tcPr>
            <w:tcW w:w="9312" w:type="dxa"/>
            <w:tcBorders>
              <w:top w:val="single" w:sz="4" w:space="0" w:color="auto"/>
              <w:left w:val="single" w:sz="4" w:space="0" w:color="auto"/>
              <w:right w:val="single" w:sz="4" w:space="0" w:color="auto"/>
            </w:tcBorders>
            <w:shd w:val="clear" w:color="auto" w:fill="FFFFFF"/>
          </w:tcPr>
          <w:p w14:paraId="20F69739" w14:textId="77777777" w:rsidR="00687E23" w:rsidRPr="008F5D36" w:rsidRDefault="008F5D36">
            <w:pPr>
              <w:pStyle w:val="Egyb0"/>
              <w:shd w:val="clear" w:color="auto" w:fill="auto"/>
              <w:spacing w:after="0"/>
              <w:jc w:val="both"/>
              <w:rPr>
                <w:rFonts w:asciiTheme="majorHAnsi" w:hAnsiTheme="majorHAnsi" w:cstheme="majorHAnsi"/>
              </w:rPr>
            </w:pPr>
            <w:r w:rsidRPr="008F5D36">
              <w:rPr>
                <w:rFonts w:asciiTheme="majorHAnsi" w:hAnsiTheme="majorHAnsi" w:cstheme="majorHAnsi"/>
              </w:rPr>
              <w:t>Az érintett jogosult arra, hogy ne terjedjen ki rá az olyan, kizárólag automatizált adatkezelésen - ideértve a profilalkotást is - alapuló döntés hatálya, amely rá nézve joghatással járna vagy őt hasonlóképpen jelentős mértékben érintené. Adatkezelők nem alkalmaznak automatizált döntéshozatalt.</w:t>
            </w:r>
          </w:p>
        </w:tc>
      </w:tr>
      <w:tr w:rsidR="00687E23" w:rsidRPr="008F5D36" w14:paraId="59CE9285" w14:textId="77777777">
        <w:trPr>
          <w:trHeight w:hRule="exact" w:val="528"/>
          <w:jc w:val="center"/>
        </w:trPr>
        <w:tc>
          <w:tcPr>
            <w:tcW w:w="9312" w:type="dxa"/>
            <w:tcBorders>
              <w:top w:val="single" w:sz="4" w:space="0" w:color="auto"/>
              <w:left w:val="single" w:sz="4" w:space="0" w:color="auto"/>
              <w:right w:val="single" w:sz="4" w:space="0" w:color="auto"/>
            </w:tcBorders>
            <w:shd w:val="clear" w:color="auto" w:fill="FFFFFF"/>
          </w:tcPr>
          <w:p w14:paraId="33AEF3DF" w14:textId="77777777" w:rsidR="00687E23" w:rsidRPr="008F5D36" w:rsidRDefault="008F5D36">
            <w:pPr>
              <w:pStyle w:val="Egyb0"/>
              <w:shd w:val="clear" w:color="auto" w:fill="auto"/>
              <w:spacing w:after="0" w:line="240" w:lineRule="auto"/>
              <w:rPr>
                <w:rFonts w:asciiTheme="majorHAnsi" w:hAnsiTheme="majorHAnsi" w:cstheme="majorHAnsi"/>
              </w:rPr>
            </w:pPr>
            <w:r w:rsidRPr="008F5D36">
              <w:rPr>
                <w:rFonts w:asciiTheme="majorHAnsi" w:hAnsiTheme="majorHAnsi" w:cstheme="majorHAnsi"/>
                <w:b/>
                <w:bCs/>
              </w:rPr>
              <w:t>AZ ÉRINTETT TÁJÉKOZTATÁSA ADATVÉDELMI INCIDENSRŐL:</w:t>
            </w:r>
          </w:p>
        </w:tc>
      </w:tr>
      <w:tr w:rsidR="00687E23" w:rsidRPr="008F5D36" w14:paraId="46611D4F" w14:textId="77777777">
        <w:trPr>
          <w:trHeight w:hRule="exact" w:val="1157"/>
          <w:jc w:val="center"/>
        </w:trPr>
        <w:tc>
          <w:tcPr>
            <w:tcW w:w="9312" w:type="dxa"/>
            <w:tcBorders>
              <w:top w:val="single" w:sz="4" w:space="0" w:color="auto"/>
              <w:left w:val="single" w:sz="4" w:space="0" w:color="auto"/>
              <w:right w:val="single" w:sz="4" w:space="0" w:color="auto"/>
            </w:tcBorders>
            <w:shd w:val="clear" w:color="auto" w:fill="FFFFFF"/>
          </w:tcPr>
          <w:p w14:paraId="64D7D05B" w14:textId="77777777" w:rsidR="00687E23" w:rsidRPr="008F5D36" w:rsidRDefault="008F5D36">
            <w:pPr>
              <w:pStyle w:val="Egyb0"/>
              <w:shd w:val="clear" w:color="auto" w:fill="auto"/>
              <w:spacing w:after="0"/>
              <w:rPr>
                <w:rFonts w:asciiTheme="majorHAnsi" w:hAnsiTheme="majorHAnsi" w:cstheme="majorHAnsi"/>
              </w:rPr>
            </w:pPr>
            <w:r w:rsidRPr="008F5D36">
              <w:rPr>
                <w:rFonts w:asciiTheme="majorHAnsi" w:hAnsiTheme="majorHAnsi" w:cstheme="majorHAnsi"/>
              </w:rPr>
              <w:t>Ha egy esetleges adatvédelmi incidens valószínűsíthetően magas kockázattal jár az Ön adataira, jogaira és szabadságaira nézve, az Adatkezelők indokolatlan késedelem nélkül tájékoztatják Önt az adatvédelmi incidensről.</w:t>
            </w:r>
          </w:p>
        </w:tc>
      </w:tr>
      <w:tr w:rsidR="00687E23" w:rsidRPr="008F5D36" w14:paraId="32641184" w14:textId="77777777">
        <w:trPr>
          <w:trHeight w:hRule="exact" w:val="538"/>
          <w:jc w:val="center"/>
        </w:trPr>
        <w:tc>
          <w:tcPr>
            <w:tcW w:w="9312" w:type="dxa"/>
            <w:tcBorders>
              <w:top w:val="single" w:sz="4" w:space="0" w:color="auto"/>
              <w:left w:val="single" w:sz="4" w:space="0" w:color="auto"/>
              <w:bottom w:val="single" w:sz="4" w:space="0" w:color="auto"/>
              <w:right w:val="single" w:sz="4" w:space="0" w:color="auto"/>
            </w:tcBorders>
            <w:shd w:val="clear" w:color="auto" w:fill="FFFFFF"/>
          </w:tcPr>
          <w:p w14:paraId="16AE28E8" w14:textId="77777777" w:rsidR="00687E23" w:rsidRPr="008F5D36" w:rsidRDefault="008F5D36">
            <w:pPr>
              <w:pStyle w:val="Egyb0"/>
              <w:shd w:val="clear" w:color="auto" w:fill="auto"/>
              <w:spacing w:after="0" w:line="240" w:lineRule="auto"/>
              <w:rPr>
                <w:rFonts w:asciiTheme="majorHAnsi" w:hAnsiTheme="majorHAnsi" w:cstheme="majorHAnsi"/>
              </w:rPr>
            </w:pPr>
            <w:r w:rsidRPr="008F5D36">
              <w:rPr>
                <w:rFonts w:asciiTheme="majorHAnsi" w:hAnsiTheme="majorHAnsi" w:cstheme="majorHAnsi"/>
                <w:b/>
                <w:bCs/>
              </w:rPr>
              <w:t>A FELÜGYELETI HATÓSÁGNÁL TÖRTÉNŐ PANASZTÉTELHEZ VALÓ JOG:</w:t>
            </w:r>
          </w:p>
        </w:tc>
      </w:tr>
    </w:tbl>
    <w:p w14:paraId="4400C880" w14:textId="77777777" w:rsidR="00687E23" w:rsidRPr="008F5D36" w:rsidRDefault="008F5D36">
      <w:pPr>
        <w:pStyle w:val="Szvegtrzs1"/>
        <w:shd w:val="clear" w:color="auto" w:fill="auto"/>
        <w:spacing w:after="0"/>
        <w:rPr>
          <w:rFonts w:asciiTheme="majorHAnsi" w:hAnsiTheme="majorHAnsi" w:cstheme="majorHAnsi"/>
        </w:rPr>
      </w:pPr>
      <w:r w:rsidRPr="008F5D36">
        <w:rPr>
          <w:rFonts w:asciiTheme="majorHAnsi" w:hAnsiTheme="majorHAnsi" w:cstheme="majorHAnsi"/>
        </w:rPr>
        <w:t>Ön jogosult arra, hogy panaszt tegyen egy felügyeleti hatóságnál, ha megítélése szerint a személyes adatok kezelése megsérti az adatvédelmi jogszabályokat.</w:t>
      </w:r>
    </w:p>
    <w:p w14:paraId="6D189E47" w14:textId="77777777" w:rsidR="00687E23" w:rsidRPr="008F5D36" w:rsidRDefault="008F5D36">
      <w:pPr>
        <w:pStyle w:val="Szvegtrzs1"/>
        <w:shd w:val="clear" w:color="auto" w:fill="auto"/>
        <w:spacing w:after="0"/>
        <w:rPr>
          <w:rFonts w:asciiTheme="majorHAnsi" w:hAnsiTheme="majorHAnsi" w:cstheme="majorHAnsi"/>
        </w:rPr>
      </w:pPr>
      <w:r w:rsidRPr="008F5D36">
        <w:rPr>
          <w:rFonts w:asciiTheme="majorHAnsi" w:hAnsiTheme="majorHAnsi" w:cstheme="majorHAnsi"/>
        </w:rPr>
        <w:t>Nemzeti Adatvédelmi és Információszabadság Hatóság</w:t>
      </w:r>
    </w:p>
    <w:p w14:paraId="647D0A71" w14:textId="77777777" w:rsidR="00687E23" w:rsidRPr="008F5D36" w:rsidRDefault="008F5D36">
      <w:pPr>
        <w:pStyle w:val="Szvegtrzs1"/>
        <w:shd w:val="clear" w:color="auto" w:fill="auto"/>
        <w:spacing w:after="0"/>
        <w:rPr>
          <w:rFonts w:asciiTheme="majorHAnsi" w:hAnsiTheme="majorHAnsi" w:cstheme="majorHAnsi"/>
        </w:rPr>
      </w:pPr>
      <w:r w:rsidRPr="008F5D36">
        <w:rPr>
          <w:rFonts w:asciiTheme="majorHAnsi" w:hAnsiTheme="majorHAnsi" w:cstheme="majorHAnsi"/>
        </w:rPr>
        <w:t>Székhely: 1125 Budapest, Szilágyi Erzsébet fasor 22/c</w:t>
      </w:r>
    </w:p>
    <w:p w14:paraId="2C068C9C" w14:textId="77777777" w:rsidR="00687E23" w:rsidRPr="008F5D36" w:rsidRDefault="008F5D36">
      <w:pPr>
        <w:pStyle w:val="Szvegtrzs1"/>
        <w:shd w:val="clear" w:color="auto" w:fill="auto"/>
        <w:spacing w:after="0"/>
        <w:rPr>
          <w:rFonts w:asciiTheme="majorHAnsi" w:hAnsiTheme="majorHAnsi" w:cstheme="majorHAnsi"/>
        </w:rPr>
      </w:pPr>
      <w:r w:rsidRPr="008F5D36">
        <w:rPr>
          <w:rFonts w:asciiTheme="majorHAnsi" w:hAnsiTheme="majorHAnsi" w:cstheme="majorHAnsi"/>
        </w:rPr>
        <w:t>Postacím: 1534 Budapest, Pf.: 834</w:t>
      </w:r>
    </w:p>
    <w:p w14:paraId="124D044E" w14:textId="77777777" w:rsidR="00687E23" w:rsidRPr="008F5D36" w:rsidRDefault="008F5D36">
      <w:pPr>
        <w:pStyle w:val="Szvegtrzs1"/>
        <w:shd w:val="clear" w:color="auto" w:fill="auto"/>
        <w:spacing w:after="0"/>
        <w:rPr>
          <w:rFonts w:asciiTheme="majorHAnsi" w:hAnsiTheme="majorHAnsi" w:cstheme="majorHAnsi"/>
        </w:rPr>
      </w:pPr>
      <w:r w:rsidRPr="008F5D36">
        <w:rPr>
          <w:rFonts w:asciiTheme="majorHAnsi" w:hAnsiTheme="majorHAnsi" w:cstheme="majorHAnsi"/>
        </w:rPr>
        <w:t>Telefon: +36 (1) 391-1400</w:t>
      </w:r>
    </w:p>
    <w:p w14:paraId="2FAAF0B0" w14:textId="77777777" w:rsidR="00687E23" w:rsidRPr="008F5D36" w:rsidRDefault="008F5D36">
      <w:pPr>
        <w:pStyle w:val="Szvegtrzs1"/>
        <w:shd w:val="clear" w:color="auto" w:fill="auto"/>
        <w:spacing w:after="0"/>
        <w:jc w:val="both"/>
        <w:rPr>
          <w:rFonts w:asciiTheme="majorHAnsi" w:hAnsiTheme="majorHAnsi" w:cstheme="majorHAnsi"/>
        </w:rPr>
      </w:pPr>
      <w:r w:rsidRPr="008F5D36">
        <w:rPr>
          <w:rFonts w:asciiTheme="majorHAnsi" w:hAnsiTheme="majorHAnsi" w:cstheme="majorHAnsi"/>
        </w:rPr>
        <w:t>Telefax: +36 (1) 391-1410</w:t>
      </w:r>
    </w:p>
    <w:p w14:paraId="4BE06D4C" w14:textId="77777777" w:rsidR="00687E23" w:rsidRPr="008F5D36" w:rsidRDefault="008F5D36">
      <w:pPr>
        <w:pStyle w:val="Szvegtrzs1"/>
        <w:shd w:val="clear" w:color="auto" w:fill="auto"/>
        <w:spacing w:after="220"/>
        <w:jc w:val="both"/>
        <w:rPr>
          <w:rFonts w:asciiTheme="majorHAnsi" w:hAnsiTheme="majorHAnsi" w:cstheme="majorHAnsi"/>
        </w:rPr>
      </w:pPr>
      <w:r w:rsidRPr="008F5D36">
        <w:rPr>
          <w:rFonts w:asciiTheme="majorHAnsi" w:hAnsiTheme="majorHAnsi" w:cstheme="majorHAnsi"/>
        </w:rPr>
        <w:t xml:space="preserve">E-mail: </w:t>
      </w:r>
      <w:hyperlink r:id="rId12" w:history="1">
        <w:r w:rsidRPr="008F5D36">
          <w:rPr>
            <w:rFonts w:asciiTheme="majorHAnsi" w:hAnsiTheme="majorHAnsi" w:cstheme="majorHAnsi"/>
          </w:rPr>
          <w:t>ugyfelszolgalat@naih.hu</w:t>
        </w:r>
      </w:hyperlink>
    </w:p>
    <w:p w14:paraId="7BCDE2E2" w14:textId="77777777" w:rsidR="00687E23" w:rsidRPr="008F5D36" w:rsidRDefault="008F5D36">
      <w:pPr>
        <w:pStyle w:val="Cmsor20"/>
        <w:keepNext/>
        <w:keepLines/>
        <w:shd w:val="clear" w:color="auto" w:fill="auto"/>
        <w:jc w:val="both"/>
        <w:rPr>
          <w:rFonts w:asciiTheme="majorHAnsi" w:hAnsiTheme="majorHAnsi" w:cstheme="majorHAnsi"/>
        </w:rPr>
      </w:pPr>
      <w:bookmarkStart w:id="14" w:name="bookmark16"/>
      <w:bookmarkStart w:id="15" w:name="bookmark17"/>
      <w:r w:rsidRPr="008F5D36">
        <w:rPr>
          <w:rFonts w:asciiTheme="majorHAnsi" w:hAnsiTheme="majorHAnsi" w:cstheme="majorHAnsi"/>
        </w:rPr>
        <w:t>A FELÜGYELETI HATÓSÁGGAL SZEMBENI HATÉKONY BÍRÓSÁGI JOGORVOSLATHOZ VALÓ JOG:</w:t>
      </w:r>
      <w:bookmarkEnd w:id="14"/>
      <w:bookmarkEnd w:id="15"/>
    </w:p>
    <w:p w14:paraId="2485F5FC" w14:textId="77777777" w:rsidR="00687E23" w:rsidRPr="008F5D36" w:rsidRDefault="008F5D36">
      <w:pPr>
        <w:pStyle w:val="Szvegtrzs1"/>
        <w:shd w:val="clear" w:color="auto" w:fill="auto"/>
        <w:spacing w:after="220"/>
        <w:jc w:val="both"/>
        <w:rPr>
          <w:rFonts w:asciiTheme="majorHAnsi" w:hAnsiTheme="majorHAnsi" w:cstheme="majorHAnsi"/>
        </w:rPr>
      </w:pPr>
      <w:r w:rsidRPr="008F5D36">
        <w:rPr>
          <w:rFonts w:asciiTheme="majorHAnsi" w:hAnsiTheme="majorHAnsi" w:cstheme="majorHAnsi"/>
        </w:rPr>
        <w:t>Ön jogosult a hatékony bírósági jogorvoslatra a felügyeleti hatóság Önre vonatkozó, jogilag kötelező erejű döntésével szemben.</w:t>
      </w:r>
    </w:p>
    <w:p w14:paraId="423A7E04" w14:textId="77777777" w:rsidR="00687E23" w:rsidRPr="008F5D36" w:rsidRDefault="008F5D36">
      <w:pPr>
        <w:pStyle w:val="Cmsor20"/>
        <w:keepNext/>
        <w:keepLines/>
        <w:shd w:val="clear" w:color="auto" w:fill="auto"/>
        <w:jc w:val="both"/>
        <w:rPr>
          <w:rFonts w:asciiTheme="majorHAnsi" w:hAnsiTheme="majorHAnsi" w:cstheme="majorHAnsi"/>
        </w:rPr>
      </w:pPr>
      <w:bookmarkStart w:id="16" w:name="bookmark18"/>
      <w:bookmarkStart w:id="17" w:name="bookmark19"/>
      <w:r w:rsidRPr="008F5D36">
        <w:rPr>
          <w:rFonts w:asciiTheme="majorHAnsi" w:hAnsiTheme="majorHAnsi" w:cstheme="majorHAnsi"/>
        </w:rPr>
        <w:lastRenderedPageBreak/>
        <w:t>AZ ADATKEZELŐKKEL VAGY AZ ADATFELDOLGOZÓKKAL SZEMBENI HATÉKONY BÍRÓSÁGI JOGORVOSLATHOZ VALÓ JOG:</w:t>
      </w:r>
      <w:bookmarkEnd w:id="16"/>
      <w:bookmarkEnd w:id="17"/>
    </w:p>
    <w:p w14:paraId="59014581" w14:textId="77777777" w:rsidR="00687E23" w:rsidRPr="008F5D36" w:rsidRDefault="008F5D36">
      <w:pPr>
        <w:pStyle w:val="Szvegtrzs1"/>
        <w:shd w:val="clear" w:color="auto" w:fill="auto"/>
        <w:spacing w:after="700"/>
        <w:jc w:val="both"/>
        <w:rPr>
          <w:rFonts w:asciiTheme="majorHAnsi" w:hAnsiTheme="majorHAnsi" w:cstheme="majorHAnsi"/>
        </w:rPr>
      </w:pPr>
      <w:r w:rsidRPr="008F5D36">
        <w:rPr>
          <w:rFonts w:asciiTheme="majorHAnsi" w:hAnsiTheme="majorHAnsi" w:cstheme="majorHAnsi"/>
        </w:rPr>
        <w:t>Ön jogosult a hatékony bírósági jogorvoslatra, ha megítélése szerint a személyes adatok nem megfelelő kezelése következtében megsértették a jogait.</w:t>
      </w:r>
    </w:p>
    <w:p w14:paraId="20D44ED7" w14:textId="77777777" w:rsidR="00687E23" w:rsidRPr="008F5D36" w:rsidRDefault="008F5D36">
      <w:pPr>
        <w:pStyle w:val="Cmsor10"/>
        <w:keepNext/>
        <w:keepLines/>
        <w:pBdr>
          <w:top w:val="single" w:sz="4" w:space="0" w:color="auto"/>
          <w:left w:val="single" w:sz="4" w:space="0" w:color="auto"/>
          <w:bottom w:val="single" w:sz="4" w:space="0" w:color="auto"/>
          <w:right w:val="single" w:sz="4" w:space="0" w:color="auto"/>
        </w:pBdr>
        <w:shd w:val="clear" w:color="auto" w:fill="auto"/>
        <w:spacing w:after="220" w:line="240" w:lineRule="auto"/>
        <w:jc w:val="both"/>
        <w:rPr>
          <w:rFonts w:asciiTheme="majorHAnsi" w:hAnsiTheme="majorHAnsi" w:cstheme="majorHAnsi"/>
          <w:sz w:val="22"/>
          <w:szCs w:val="22"/>
        </w:rPr>
      </w:pPr>
      <w:bookmarkStart w:id="18" w:name="bookmark20"/>
      <w:bookmarkStart w:id="19" w:name="bookmark21"/>
      <w:r w:rsidRPr="008F5D36">
        <w:rPr>
          <w:rFonts w:asciiTheme="majorHAnsi" w:hAnsiTheme="majorHAnsi" w:cstheme="majorHAnsi"/>
          <w:sz w:val="22"/>
          <w:szCs w:val="22"/>
        </w:rPr>
        <w:t>ADATBIZTONSÁGI INTÉZKEDÉSEK</w:t>
      </w:r>
      <w:bookmarkEnd w:id="18"/>
      <w:bookmarkEnd w:id="19"/>
    </w:p>
    <w:p w14:paraId="0BE153F1"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jc w:val="both"/>
        <w:rPr>
          <w:rFonts w:asciiTheme="majorHAnsi" w:hAnsiTheme="majorHAnsi" w:cstheme="majorHAnsi"/>
        </w:rPr>
      </w:pPr>
      <w:r w:rsidRPr="008F5D36">
        <w:rPr>
          <w:rFonts w:asciiTheme="majorHAnsi" w:hAnsiTheme="majorHAnsi" w:cstheme="majorHAnsi"/>
        </w:rPr>
        <w:t>Az Adatkezelők kötelezik magukat arra, hogy gondoskodnak az adatok biztonságáról, megteszik továbbá azokat a technikai és szervezési intézkedéseket, és kialakítják azokat az eljárási szabályokat, amelyek biztosítják, hogy a felvett, tárolt, illetve kezelt adatok védettek legyenek, illetőleg megakadályozzák azok megsemmisülését, jogosulatlan felhasználását és jogosulatlan megváltoztatását. Kötelezik arra az Adatfeldolgozóikat, hogy ők is tegyenek eleget az adatbiztonsági követelményeknek.</w:t>
      </w:r>
    </w:p>
    <w:p w14:paraId="5E5E031D"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jc w:val="both"/>
        <w:rPr>
          <w:rFonts w:asciiTheme="majorHAnsi" w:hAnsiTheme="majorHAnsi" w:cstheme="majorHAnsi"/>
        </w:rPr>
      </w:pPr>
      <w:r w:rsidRPr="008F5D36">
        <w:rPr>
          <w:rFonts w:asciiTheme="majorHAnsi" w:hAnsiTheme="majorHAnsi" w:cstheme="majorHAnsi"/>
        </w:rPr>
        <w:t>Az Adatkezelők gondoskodnak arról, hogy a kezelt adatokhoz illetéktelen személy ne férhessen hozzá, ne hozhassa nyilvánosságra, ne továbbíthassa, valamint azokat ne módosíthassa, törölhesse. Az Adatkezelők megtesznek minden tőlük telhetőt annak érdekében, hogy az adatok véletlenül se sérüljenek, illetve semmisüljenek meg. A fenti kötelezettségvállalást az Adatkezelők az adatkezelési tevékenységben részt vevő munkavállalóik, illetve az Adatkezelők megbízásából eljáró Adatfeldolgozók részére is előírja.</w:t>
      </w:r>
    </w:p>
    <w:p w14:paraId="57AA6313"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jc w:val="both"/>
        <w:rPr>
          <w:rFonts w:asciiTheme="majorHAnsi" w:hAnsiTheme="majorHAnsi" w:cstheme="majorHAnsi"/>
        </w:rPr>
      </w:pPr>
      <w:r w:rsidRPr="008F5D36">
        <w:rPr>
          <w:rFonts w:asciiTheme="majorHAnsi" w:hAnsiTheme="majorHAnsi" w:cstheme="majorHAnsi"/>
        </w:rPr>
        <w:t>Az Adatkezelők az informatikai adatok és a weboldal technikai környezetének megfelelő adatmentéséről gondoskodnak, amit az egyes adatok megőrzési ideje alapján szükséges paraméterekkel működtetnek, ezáltal az adatok megőrzési időn belüli rendelkezésre állását garantálják, a megőrzési idő lejártával pedig véglegesen megsemmisítik azokat.</w:t>
      </w:r>
    </w:p>
    <w:p w14:paraId="3EA7AD30"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jc w:val="both"/>
        <w:rPr>
          <w:rFonts w:asciiTheme="majorHAnsi" w:hAnsiTheme="majorHAnsi" w:cstheme="majorHAnsi"/>
        </w:rPr>
      </w:pPr>
      <w:r w:rsidRPr="008F5D36">
        <w:rPr>
          <w:rFonts w:asciiTheme="majorHAnsi" w:hAnsiTheme="majorHAnsi" w:cstheme="majorHAnsi"/>
        </w:rPr>
        <w:t>Az informatikai rendszer és az adatokat tároló környezet integritását és működőképességét fejlett monitoring technikákkal ellenőrzik, a szükséges kapacitásokat folyamatosan biztosítják.</w:t>
      </w:r>
    </w:p>
    <w:p w14:paraId="41ABE9BF"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jc w:val="both"/>
        <w:rPr>
          <w:rFonts w:asciiTheme="majorHAnsi" w:hAnsiTheme="majorHAnsi" w:cstheme="majorHAnsi"/>
        </w:rPr>
      </w:pPr>
      <w:r w:rsidRPr="008F5D36">
        <w:rPr>
          <w:rFonts w:asciiTheme="majorHAnsi" w:hAnsiTheme="majorHAnsi" w:cstheme="majorHAnsi"/>
        </w:rPr>
        <w:t>Az informatikai környezetében történt eseményeket komplex naplózási funkciók alkalmazásával rögzítik, ezzel is biztosítják az esetleges incidensek későbbi felderíthetőségét és jogi erejű bizonyíthatóságát.</w:t>
      </w:r>
    </w:p>
    <w:p w14:paraId="7B332005"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180"/>
        <w:jc w:val="both"/>
        <w:rPr>
          <w:rFonts w:asciiTheme="majorHAnsi" w:hAnsiTheme="majorHAnsi" w:cstheme="majorHAnsi"/>
        </w:rPr>
      </w:pPr>
      <w:r w:rsidRPr="008F5D36">
        <w:rPr>
          <w:rFonts w:asciiTheme="majorHAnsi" w:hAnsiTheme="majorHAnsi" w:cstheme="majorHAnsi"/>
        </w:rPr>
        <w:t>Folyamatosan magas sávszélességet biztosító, redundáns hálózati környezetet alkalmaznak a weboldalak kiszolgálására, mely a fellépő terheléseket biztonságosan elosztja az erőforrások között.</w:t>
      </w:r>
    </w:p>
    <w:p w14:paraId="736065A3"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jc w:val="both"/>
        <w:rPr>
          <w:rFonts w:asciiTheme="majorHAnsi" w:hAnsiTheme="majorHAnsi" w:cstheme="majorHAnsi"/>
        </w:rPr>
      </w:pPr>
      <w:r w:rsidRPr="008F5D36">
        <w:rPr>
          <w:rFonts w:asciiTheme="majorHAnsi" w:hAnsiTheme="majorHAnsi" w:cstheme="majorHAnsi"/>
        </w:rPr>
        <w:t>A rendszereik katasztrófatűrő képességét tervezetten biztosítják, az üzletmenet folytonosságról és ezáltal felhasználói folyamatos kiszolgálásáról szervezeti és technikai eszközökkel is magas szinten gondoskodnak.</w:t>
      </w:r>
    </w:p>
    <w:p w14:paraId="542807F0"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jc w:val="both"/>
        <w:rPr>
          <w:rFonts w:asciiTheme="majorHAnsi" w:hAnsiTheme="majorHAnsi" w:cstheme="majorHAnsi"/>
        </w:rPr>
      </w:pPr>
      <w:r w:rsidRPr="008F5D36">
        <w:rPr>
          <w:rFonts w:asciiTheme="majorHAnsi" w:hAnsiTheme="majorHAnsi" w:cstheme="majorHAnsi"/>
        </w:rPr>
        <w:t>Kiemelt prioritással gondoskodnak az informatikai rendszerei sértetlenségét is biztosító biztonsági javítások, gyártói frissítések kontrollált telepítéséről, ezzel megelőzve, elkerülve és kezelve a sérülékenységek kihasználásával történő hozzáférési vagy károkozási kísérleteket.</w:t>
      </w:r>
    </w:p>
    <w:p w14:paraId="1EC5676B"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jc w:val="both"/>
        <w:rPr>
          <w:rFonts w:asciiTheme="majorHAnsi" w:hAnsiTheme="majorHAnsi" w:cstheme="majorHAnsi"/>
        </w:rPr>
      </w:pPr>
      <w:r w:rsidRPr="008F5D36">
        <w:rPr>
          <w:rFonts w:asciiTheme="majorHAnsi" w:hAnsiTheme="majorHAnsi" w:cstheme="majorHAnsi"/>
        </w:rPr>
        <w:t>Az informatikai környezetet rendszeresen biztonsági teszteléssel vizsgálják, a talált hibákat vagy gyenge pontokat kijavítják, az informatikai rendszer biztonsági megerősítését folyamatos feladatnak tekintik.</w:t>
      </w:r>
    </w:p>
    <w:p w14:paraId="161D368F"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jc w:val="both"/>
        <w:rPr>
          <w:rFonts w:asciiTheme="majorHAnsi" w:hAnsiTheme="majorHAnsi" w:cstheme="majorHAnsi"/>
        </w:rPr>
      </w:pPr>
      <w:r w:rsidRPr="008F5D36">
        <w:rPr>
          <w:rFonts w:asciiTheme="majorHAnsi" w:hAnsiTheme="majorHAnsi" w:cstheme="majorHAnsi"/>
        </w:rPr>
        <w:t>Munkatársaik számára a titoktartást is magába foglaló magas biztonsági elvárásokat fogalmaznak meg, melyek teljesülését rendszeres képzésekkel is biztosítják, belső működése kapcsán pedig törekednek arra, hogy tervezett és ellenőrzött folyamatokat működtessenek.</w:t>
      </w:r>
    </w:p>
    <w:p w14:paraId="79C2D8BF"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jc w:val="both"/>
        <w:rPr>
          <w:rFonts w:asciiTheme="majorHAnsi" w:hAnsiTheme="majorHAnsi" w:cstheme="majorHAnsi"/>
        </w:rPr>
      </w:pPr>
      <w:r w:rsidRPr="008F5D36">
        <w:rPr>
          <w:rFonts w:asciiTheme="majorHAnsi" w:hAnsiTheme="majorHAnsi" w:cstheme="majorHAnsi"/>
        </w:rPr>
        <w:lastRenderedPageBreak/>
        <w:t>A működésük során érzékelt, vagy hozzájuk bejelentett, a személyes adatokat érintő esetleges incidenseket transzparens módon, felelős és szigorú elvek mentén 72 órán belül kivizsgálják. A bekövetkezett incidenseket lekezelik, és nyilvántartásba veszik.</w:t>
      </w:r>
    </w:p>
    <w:p w14:paraId="43021E8F"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spacing w:after="700"/>
        <w:jc w:val="both"/>
        <w:rPr>
          <w:rFonts w:asciiTheme="majorHAnsi" w:hAnsiTheme="majorHAnsi" w:cstheme="majorHAnsi"/>
        </w:rPr>
      </w:pPr>
      <w:r w:rsidRPr="008F5D36">
        <w:rPr>
          <w:rFonts w:asciiTheme="majorHAnsi" w:hAnsiTheme="majorHAnsi" w:cstheme="majorHAnsi"/>
        </w:rPr>
        <w:t>Szolgáltatásai és informatikai megoldásai fejlesztése során gondoskodnak a beépített adatvédelem elvének teljesüléséről, az adatvédelmet már a tervezési fázisban kiemelt elvárásként kezelik.</w:t>
      </w:r>
    </w:p>
    <w:p w14:paraId="435B2180" w14:textId="77777777" w:rsidR="00687E23" w:rsidRPr="008F5D36" w:rsidRDefault="008F5D36">
      <w:pPr>
        <w:pStyle w:val="Cmsor10"/>
        <w:keepNext/>
        <w:keepLines/>
        <w:pBdr>
          <w:top w:val="single" w:sz="4" w:space="0" w:color="auto"/>
          <w:left w:val="single" w:sz="4" w:space="0" w:color="auto"/>
          <w:bottom w:val="single" w:sz="4" w:space="0" w:color="auto"/>
          <w:right w:val="single" w:sz="4" w:space="0" w:color="auto"/>
        </w:pBdr>
        <w:shd w:val="clear" w:color="auto" w:fill="auto"/>
        <w:spacing w:after="240" w:line="240" w:lineRule="auto"/>
        <w:jc w:val="both"/>
        <w:rPr>
          <w:rFonts w:asciiTheme="majorHAnsi" w:hAnsiTheme="majorHAnsi" w:cstheme="majorHAnsi"/>
          <w:sz w:val="22"/>
          <w:szCs w:val="22"/>
        </w:rPr>
      </w:pPr>
      <w:bookmarkStart w:id="20" w:name="bookmark22"/>
      <w:bookmarkStart w:id="21" w:name="bookmark23"/>
      <w:r w:rsidRPr="008F5D36">
        <w:rPr>
          <w:rFonts w:asciiTheme="majorHAnsi" w:hAnsiTheme="majorHAnsi" w:cstheme="majorHAnsi"/>
          <w:sz w:val="22"/>
          <w:szCs w:val="22"/>
        </w:rPr>
        <w:t>ADATVÉDELMI INCIDENSEK KEZELÉSE ÉS BEJELENTÉSE</w:t>
      </w:r>
      <w:bookmarkEnd w:id="20"/>
      <w:bookmarkEnd w:id="21"/>
    </w:p>
    <w:p w14:paraId="1A210544"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jc w:val="both"/>
        <w:rPr>
          <w:rFonts w:asciiTheme="majorHAnsi" w:hAnsiTheme="majorHAnsi" w:cstheme="majorHAnsi"/>
        </w:rPr>
      </w:pPr>
      <w:r w:rsidRPr="008F5D36">
        <w:rPr>
          <w:rFonts w:asciiTheme="majorHAnsi" w:hAnsiTheme="majorHAnsi" w:cstheme="majorHAnsi"/>
        </w:rPr>
        <w:t>Adatvédelmi incidensnek minősül minden olyan esemény, amely az Adatkezelők által kezelt, továbbított, tárolt vagy feldolgozott személyes adatokkal kapcsolatban a személyes adat jogellenes kezelését vagy feldolgozását, így különösen jogosulatlan vagy véletlen hozzáférését, megváltoztatását, közlését, törlését, elvesztését vagy megsemmisítését, valamint véletlen megsemmisülését és sérülését eredményezi. Az adatvédelemért felelős személyek a jelzett vagy észlelt adatvédelmi incidenst haladéktalanul megvizsgálják, majd az adatvédelmi incidens tudomására jutását követő 72 órán belül javaslatot tesz az adatvédelmi incidens elhárítására és az incidens kezelésére.</w:t>
      </w:r>
    </w:p>
    <w:p w14:paraId="7FD3CC67" w14:textId="77777777" w:rsidR="00687E23" w:rsidRPr="008F5D36" w:rsidRDefault="008F5D36">
      <w:pPr>
        <w:pStyle w:val="Szvegtrzs1"/>
        <w:pBdr>
          <w:top w:val="single" w:sz="4" w:space="0" w:color="auto"/>
          <w:left w:val="single" w:sz="4" w:space="0" w:color="auto"/>
          <w:bottom w:val="single" w:sz="4" w:space="0" w:color="auto"/>
          <w:right w:val="single" w:sz="4" w:space="0" w:color="auto"/>
        </w:pBdr>
        <w:shd w:val="clear" w:color="auto" w:fill="auto"/>
        <w:jc w:val="both"/>
        <w:rPr>
          <w:rFonts w:asciiTheme="majorHAnsi" w:hAnsiTheme="majorHAnsi" w:cstheme="majorHAnsi"/>
        </w:rPr>
      </w:pPr>
      <w:r w:rsidRPr="008F5D36">
        <w:rPr>
          <w:rFonts w:asciiTheme="majorHAnsi" w:hAnsiTheme="majorHAnsi" w:cstheme="majorHAnsi"/>
        </w:rPr>
        <w:t>Az Adatkezelők szavatolják, hogy az adatkezelés mindenben a hatályos jogszabályi rendelkezések megtartásával történik.</w:t>
      </w:r>
    </w:p>
    <w:p w14:paraId="3082121E" w14:textId="4B1EC133" w:rsidR="00FD66F6" w:rsidRPr="008F5D36" w:rsidRDefault="00FD66F6">
      <w:pPr>
        <w:pStyle w:val="Szvegtrzs1"/>
        <w:pBdr>
          <w:top w:val="single" w:sz="4" w:space="0" w:color="auto"/>
          <w:left w:val="single" w:sz="4" w:space="0" w:color="auto"/>
          <w:bottom w:val="single" w:sz="4" w:space="0" w:color="auto"/>
          <w:right w:val="single" w:sz="4" w:space="0" w:color="auto"/>
        </w:pBdr>
        <w:shd w:val="clear" w:color="auto" w:fill="auto"/>
        <w:jc w:val="both"/>
        <w:rPr>
          <w:rFonts w:asciiTheme="majorHAnsi" w:hAnsiTheme="majorHAnsi" w:cstheme="majorHAnsi"/>
        </w:rPr>
      </w:pPr>
      <w:r w:rsidRPr="00FD66F6">
        <w:rPr>
          <w:rFonts w:asciiTheme="majorHAnsi" w:hAnsiTheme="majorHAnsi" w:cstheme="majorHAnsi"/>
          <w:noProof/>
        </w:rPr>
        <mc:AlternateContent>
          <mc:Choice Requires="wps">
            <w:drawing>
              <wp:anchor distT="45720" distB="45720" distL="114300" distR="114300" simplePos="0" relativeHeight="251659264" behindDoc="0" locked="0" layoutInCell="1" allowOverlap="1" wp14:anchorId="75E68BDA" wp14:editId="0BEF825B">
                <wp:simplePos x="0" y="0"/>
                <wp:positionH relativeFrom="margin">
                  <wp:align>left</wp:align>
                </wp:positionH>
                <wp:positionV relativeFrom="paragraph">
                  <wp:posOffset>958735</wp:posOffset>
                </wp:positionV>
                <wp:extent cx="5936615" cy="1404620"/>
                <wp:effectExtent l="0" t="0" r="6985" b="254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73" cy="1404620"/>
                        </a:xfrm>
                        <a:prstGeom prst="rect">
                          <a:avLst/>
                        </a:prstGeom>
                        <a:solidFill>
                          <a:srgbClr val="FFFFFF"/>
                        </a:solidFill>
                        <a:ln w="9525">
                          <a:noFill/>
                          <a:miter lim="800000"/>
                          <a:headEnd/>
                          <a:tailEnd/>
                        </a:ln>
                      </wps:spPr>
                      <wps:txbx>
                        <w:txbxContent>
                          <w:p w14:paraId="39848337" w14:textId="26F49EBD" w:rsidR="00FD66F6" w:rsidRDefault="00FD66F6">
                            <w:pPr>
                              <w:rPr>
                                <w:rFonts w:asciiTheme="majorHAnsi" w:hAnsiTheme="majorHAnsi" w:cstheme="majorHAnsi"/>
                              </w:rPr>
                            </w:pPr>
                            <w:r w:rsidRPr="00FD66F6">
                              <w:rPr>
                                <w:rFonts w:asciiTheme="majorHAnsi" w:hAnsiTheme="majorHAnsi" w:cstheme="majorHAnsi"/>
                              </w:rPr>
                              <w:t>Kelt</w:t>
                            </w:r>
                            <w:r>
                              <w:rPr>
                                <w:rFonts w:asciiTheme="majorHAnsi" w:hAnsiTheme="majorHAnsi" w:cstheme="majorHAnsi"/>
                              </w:rPr>
                              <w:t xml:space="preserve">: ………………………   </w:t>
                            </w:r>
                            <w:proofErr w:type="gramStart"/>
                            <w:r>
                              <w:rPr>
                                <w:rFonts w:asciiTheme="majorHAnsi" w:hAnsiTheme="majorHAnsi" w:cstheme="majorHAnsi"/>
                              </w:rPr>
                              <w:t>202….</w:t>
                            </w:r>
                            <w:proofErr w:type="gramEnd"/>
                            <w:r>
                              <w:rPr>
                                <w:rFonts w:asciiTheme="majorHAnsi" w:hAnsiTheme="majorHAnsi" w:cstheme="majorHAnsi"/>
                              </w:rPr>
                              <w:t xml:space="preserve">  ………………..   ……</w:t>
                            </w:r>
                          </w:p>
                          <w:p w14:paraId="117A7D99" w14:textId="23310E41" w:rsidR="00FD66F6" w:rsidRDefault="00FD66F6">
                            <w:pPr>
                              <w:rPr>
                                <w:rFonts w:asciiTheme="majorHAnsi" w:hAnsiTheme="majorHAnsi" w:cstheme="majorHAnsi"/>
                              </w:rPr>
                            </w:pPr>
                          </w:p>
                          <w:p w14:paraId="2BFCABE1" w14:textId="175AAF88" w:rsidR="00FD66F6" w:rsidRDefault="00FD66F6">
                            <w:pPr>
                              <w:rPr>
                                <w:rFonts w:asciiTheme="majorHAnsi" w:hAnsiTheme="majorHAnsi" w:cstheme="majorHAnsi"/>
                              </w:rPr>
                            </w:pPr>
                          </w:p>
                          <w:p w14:paraId="0D0CB140" w14:textId="4A23DF8E" w:rsidR="00FD66F6" w:rsidRDefault="00FD66F6" w:rsidP="00FD66F6">
                            <w:pPr>
                              <w:jc w:val="right"/>
                              <w:rPr>
                                <w:rFonts w:asciiTheme="majorHAnsi" w:hAnsiTheme="majorHAnsi" w:cstheme="majorHAnsi"/>
                              </w:rPr>
                            </w:pPr>
                            <w:r>
                              <w:rPr>
                                <w:rFonts w:asciiTheme="majorHAnsi" w:hAnsiTheme="majorHAnsi" w:cstheme="majorHAnsi"/>
                              </w:rPr>
                              <w:t>………………………………………………..</w:t>
                            </w:r>
                          </w:p>
                          <w:p w14:paraId="5D44283F" w14:textId="72D66ED7" w:rsidR="00FD66F6" w:rsidRDefault="00FD66F6" w:rsidP="00FD66F6">
                            <w:pPr>
                              <w:ind w:left="7080"/>
                              <w:rPr>
                                <w:rFonts w:asciiTheme="majorHAnsi" w:hAnsiTheme="majorHAnsi" w:cstheme="majorHAnsi"/>
                              </w:rPr>
                            </w:pPr>
                            <w:r>
                              <w:rPr>
                                <w:rFonts w:asciiTheme="majorHAnsi" w:hAnsiTheme="majorHAnsi" w:cstheme="majorHAnsi"/>
                              </w:rPr>
                              <w:t>(Név)</w:t>
                            </w:r>
                          </w:p>
                          <w:p w14:paraId="2767204C" w14:textId="3EDFCDA3" w:rsidR="00FD66F6" w:rsidRPr="00FD66F6" w:rsidRDefault="00FD66F6" w:rsidP="00FD66F6">
                            <w:pPr>
                              <w:ind w:left="5664" w:firstLine="708"/>
                              <w:rPr>
                                <w:rFonts w:asciiTheme="majorHAnsi" w:hAnsiTheme="majorHAnsi" w:cstheme="majorHAnsi"/>
                              </w:rPr>
                            </w:pPr>
                            <w:r>
                              <w:rPr>
                                <w:rFonts w:asciiTheme="majorHAnsi" w:hAnsiTheme="majorHAnsi" w:cstheme="majorHAnsi"/>
                              </w:rPr>
                              <w:t>Cégszerű aláírás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E68BDA" id="_x0000_t202" coordsize="21600,21600" o:spt="202" path="m,l,21600r21600,l21600,xe">
                <v:stroke joinstyle="miter"/>
                <v:path gradientshapeok="t" o:connecttype="rect"/>
              </v:shapetype>
              <v:shape id="Szövegdoboz 2" o:spid="_x0000_s1026" type="#_x0000_t202" style="position:absolute;left:0;text-align:left;margin-left:0;margin-top:75.5pt;width:467.4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" stroked="f">
                <v:textbox style="mso-fit-shape-to-text:t">
                  <w:txbxContent>
                    <w:p w14:paraId="39848337" w14:textId="26F49EBD" w:rsidR="00FD66F6" w:rsidRDefault="00FD66F6">
                      <w:pPr>
                        <w:rPr>
                          <w:rFonts w:asciiTheme="majorHAnsi" w:hAnsiTheme="majorHAnsi" w:cstheme="majorHAnsi"/>
                        </w:rPr>
                      </w:pPr>
                      <w:r w:rsidRPr="00FD66F6">
                        <w:rPr>
                          <w:rFonts w:asciiTheme="majorHAnsi" w:hAnsiTheme="majorHAnsi" w:cstheme="majorHAnsi"/>
                        </w:rPr>
                        <w:t>Kelt</w:t>
                      </w:r>
                      <w:r>
                        <w:rPr>
                          <w:rFonts w:asciiTheme="majorHAnsi" w:hAnsiTheme="majorHAnsi" w:cstheme="majorHAnsi"/>
                        </w:rPr>
                        <w:t xml:space="preserve">: ………………………   </w:t>
                      </w:r>
                      <w:proofErr w:type="gramStart"/>
                      <w:r>
                        <w:rPr>
                          <w:rFonts w:asciiTheme="majorHAnsi" w:hAnsiTheme="majorHAnsi" w:cstheme="majorHAnsi"/>
                        </w:rPr>
                        <w:t>202….</w:t>
                      </w:r>
                      <w:proofErr w:type="gramEnd"/>
                      <w:r>
                        <w:rPr>
                          <w:rFonts w:asciiTheme="majorHAnsi" w:hAnsiTheme="majorHAnsi" w:cstheme="majorHAnsi"/>
                        </w:rPr>
                        <w:t xml:space="preserve">  ………………..   ……</w:t>
                      </w:r>
                    </w:p>
                    <w:p w14:paraId="117A7D99" w14:textId="23310E41" w:rsidR="00FD66F6" w:rsidRDefault="00FD66F6">
                      <w:pPr>
                        <w:rPr>
                          <w:rFonts w:asciiTheme="majorHAnsi" w:hAnsiTheme="majorHAnsi" w:cstheme="majorHAnsi"/>
                        </w:rPr>
                      </w:pPr>
                    </w:p>
                    <w:p w14:paraId="2BFCABE1" w14:textId="175AAF88" w:rsidR="00FD66F6" w:rsidRDefault="00FD66F6">
                      <w:pPr>
                        <w:rPr>
                          <w:rFonts w:asciiTheme="majorHAnsi" w:hAnsiTheme="majorHAnsi" w:cstheme="majorHAnsi"/>
                        </w:rPr>
                      </w:pPr>
                    </w:p>
                    <w:p w14:paraId="0D0CB140" w14:textId="4A23DF8E" w:rsidR="00FD66F6" w:rsidRDefault="00FD66F6" w:rsidP="00FD66F6">
                      <w:pPr>
                        <w:jc w:val="right"/>
                        <w:rPr>
                          <w:rFonts w:asciiTheme="majorHAnsi" w:hAnsiTheme="majorHAnsi" w:cstheme="majorHAnsi"/>
                        </w:rPr>
                      </w:pPr>
                      <w:r>
                        <w:rPr>
                          <w:rFonts w:asciiTheme="majorHAnsi" w:hAnsiTheme="majorHAnsi" w:cstheme="majorHAnsi"/>
                        </w:rPr>
                        <w:t>………………………………………………..</w:t>
                      </w:r>
                    </w:p>
                    <w:p w14:paraId="5D44283F" w14:textId="72D66ED7" w:rsidR="00FD66F6" w:rsidRDefault="00FD66F6" w:rsidP="00FD66F6">
                      <w:pPr>
                        <w:ind w:left="7080"/>
                        <w:rPr>
                          <w:rFonts w:asciiTheme="majorHAnsi" w:hAnsiTheme="majorHAnsi" w:cstheme="majorHAnsi"/>
                        </w:rPr>
                      </w:pPr>
                      <w:r>
                        <w:rPr>
                          <w:rFonts w:asciiTheme="majorHAnsi" w:hAnsiTheme="majorHAnsi" w:cstheme="majorHAnsi"/>
                        </w:rPr>
                        <w:t>(Név)</w:t>
                      </w:r>
                    </w:p>
                    <w:p w14:paraId="2767204C" w14:textId="3EDFCDA3" w:rsidR="00FD66F6" w:rsidRPr="00FD66F6" w:rsidRDefault="00FD66F6" w:rsidP="00FD66F6">
                      <w:pPr>
                        <w:ind w:left="5664" w:firstLine="708"/>
                        <w:rPr>
                          <w:rFonts w:asciiTheme="majorHAnsi" w:hAnsiTheme="majorHAnsi" w:cstheme="majorHAnsi"/>
                        </w:rPr>
                      </w:pPr>
                      <w:r>
                        <w:rPr>
                          <w:rFonts w:asciiTheme="majorHAnsi" w:hAnsiTheme="majorHAnsi" w:cstheme="majorHAnsi"/>
                        </w:rPr>
                        <w:t>Cégszerű aláírás</w:t>
                      </w:r>
                    </w:p>
                  </w:txbxContent>
                </v:textbox>
                <w10:wrap type="square" anchorx="margin"/>
              </v:shape>
            </w:pict>
          </mc:Fallback>
        </mc:AlternateContent>
      </w:r>
      <w:r w:rsidR="008F5D36" w:rsidRPr="008F5D36">
        <w:rPr>
          <w:rFonts w:asciiTheme="majorHAnsi" w:hAnsiTheme="majorHAnsi" w:cstheme="majorHAnsi"/>
        </w:rPr>
        <w:t>Amennyiben az adatkezelési feltételek megváltoznak, az Adatkezelők tájékoztatják az érintetteket a módosításokról.</w:t>
      </w:r>
    </w:p>
    <w:sectPr w:rsidR="00FD66F6" w:rsidRPr="008F5D36" w:rsidSect="00C92736">
      <w:headerReference w:type="default" r:id="rId13"/>
      <w:footerReference w:type="default" r:id="rId14"/>
      <w:footnotePr>
        <w:numFmt w:val="upperRoman"/>
      </w:footnotePr>
      <w:pgSz w:w="11900" w:h="16840"/>
      <w:pgMar w:top="1843" w:right="1284" w:bottom="1258" w:left="1284" w:header="919" w:footer="3" w:gutter="0"/>
      <w:pgNumType w:start="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79B7" w14:textId="77777777" w:rsidR="006A5110" w:rsidRDefault="008F5D36">
      <w:r>
        <w:separator/>
      </w:r>
    </w:p>
  </w:endnote>
  <w:endnote w:type="continuationSeparator" w:id="0">
    <w:p w14:paraId="1CC98EAA" w14:textId="77777777" w:rsidR="006A5110" w:rsidRDefault="008F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5DE0" w14:textId="77777777" w:rsidR="00687E23" w:rsidRDefault="008F5D36">
    <w:pPr>
      <w:spacing w:line="1" w:lineRule="exact"/>
    </w:pPr>
    <w:r>
      <w:rPr>
        <w:noProof/>
        <w:lang w:bidi="ar-SA"/>
      </w:rPr>
      <mc:AlternateContent>
        <mc:Choice Requires="wps">
          <w:drawing>
            <wp:anchor distT="0" distB="0" distL="0" distR="0" simplePos="0" relativeHeight="62914690" behindDoc="1" locked="0" layoutInCell="1" allowOverlap="1" wp14:anchorId="3334C43B" wp14:editId="0A58D83D">
              <wp:simplePos x="0" y="0"/>
              <wp:positionH relativeFrom="margin">
                <wp:align>center</wp:align>
              </wp:positionH>
              <wp:positionV relativeFrom="page">
                <wp:posOffset>9958070</wp:posOffset>
              </wp:positionV>
              <wp:extent cx="52705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527050" cy="118745"/>
                      </a:xfrm>
                      <a:prstGeom prst="rect">
                        <a:avLst/>
                      </a:prstGeom>
                      <a:noFill/>
                    </wps:spPr>
                    <wps:txbx>
                      <w:txbxContent>
                        <w:p w14:paraId="319444A4" w14:textId="77777777" w:rsidR="00687E23" w:rsidRPr="00A24D7C" w:rsidRDefault="008F5D36">
                          <w:pPr>
                            <w:pStyle w:val="Fejlcvagylblc20"/>
                            <w:shd w:val="clear" w:color="auto" w:fill="auto"/>
                            <w:rPr>
                              <w:rFonts w:ascii="Calibri Light" w:hAnsi="Calibri Light" w:cs="Calibri Light"/>
                            </w:rPr>
                          </w:pPr>
                          <w:r w:rsidRPr="00A24D7C">
                            <w:rPr>
                              <w:rFonts w:ascii="Calibri Light" w:hAnsi="Calibri Light" w:cs="Calibri Light"/>
                            </w:rPr>
                            <w:fldChar w:fldCharType="begin"/>
                          </w:r>
                          <w:r w:rsidRPr="00A24D7C">
                            <w:rPr>
                              <w:rFonts w:ascii="Calibri Light" w:hAnsi="Calibri Light" w:cs="Calibri Light"/>
                            </w:rPr>
                            <w:instrText xml:space="preserve"> PAGE \* MERGEFORMAT </w:instrText>
                          </w:r>
                          <w:r w:rsidRPr="00A24D7C">
                            <w:rPr>
                              <w:rFonts w:ascii="Calibri Light" w:hAnsi="Calibri Light" w:cs="Calibri Light"/>
                            </w:rPr>
                            <w:fldChar w:fldCharType="separate"/>
                          </w:r>
                          <w:r w:rsidR="000D10DF" w:rsidRPr="00A24D7C">
                            <w:rPr>
                              <w:rFonts w:ascii="Calibri Light" w:hAnsi="Calibri Light" w:cs="Calibri Light"/>
                              <w:noProof/>
                            </w:rPr>
                            <w:t>2</w:t>
                          </w:r>
                          <w:r w:rsidRPr="00A24D7C">
                            <w:rPr>
                              <w:rFonts w:ascii="Calibri Light" w:hAnsi="Calibri Light" w:cs="Calibri Light"/>
                            </w:rPr>
                            <w:fldChar w:fldCharType="end"/>
                          </w:r>
                          <w:r w:rsidRPr="00A24D7C">
                            <w:rPr>
                              <w:rFonts w:ascii="Calibri Light" w:hAnsi="Calibri Light" w:cs="Calibri Light"/>
                            </w:rPr>
                            <w:t>/</w:t>
                          </w:r>
                          <w:r w:rsidR="006B1D2B" w:rsidRPr="00A24D7C">
                            <w:rPr>
                              <w:rFonts w:ascii="Calibri Light" w:hAnsi="Calibri Light" w:cs="Calibri Light"/>
                            </w:rPr>
                            <w:t>8</w:t>
                          </w:r>
                          <w:r w:rsidRPr="00A24D7C">
                            <w:rPr>
                              <w:rFonts w:ascii="Calibri Light" w:hAnsi="Calibri Light" w:cs="Calibri Light"/>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0;margin-top:784.1pt;width:41.5pt;height:9.35pt;z-index:-440401790;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" filled="f" stroked="f">
              <v:textbox style="mso-fit-shape-to-text:t" inset="0,0,0,0">
                <w:txbxContent>
                  <w:p w:rsidR="00687E23" w:rsidRPr="00A24D7C" w:rsidRDefault="008F5D36">
                    <w:pPr>
                      <w:pStyle w:val="Fejlcvagylblc20"/>
                      <w:shd w:val="clear" w:color="auto" w:fill="auto"/>
                      <w:rPr>
                        <w:rFonts w:ascii="Calibri Light" w:hAnsi="Calibri Light" w:cs="Calibri Light"/>
                      </w:rPr>
                    </w:pPr>
                    <w:r w:rsidRPr="00A24D7C">
                      <w:rPr>
                        <w:rFonts w:ascii="Calibri Light" w:hAnsi="Calibri Light" w:cs="Calibri Light"/>
                      </w:rPr>
                      <w:fldChar w:fldCharType="begin"/>
                    </w:r>
                    <w:r w:rsidRPr="00A24D7C">
                      <w:rPr>
                        <w:rFonts w:ascii="Calibri Light" w:hAnsi="Calibri Light" w:cs="Calibri Light"/>
                      </w:rPr>
                      <w:instrText xml:space="preserve"> PAGE \* MERGEFORMAT </w:instrText>
                    </w:r>
                    <w:r w:rsidRPr="00A24D7C">
                      <w:rPr>
                        <w:rFonts w:ascii="Calibri Light" w:hAnsi="Calibri Light" w:cs="Calibri Light"/>
                      </w:rPr>
                      <w:fldChar w:fldCharType="separate"/>
                    </w:r>
                    <w:r w:rsidR="000D10DF" w:rsidRPr="00A24D7C">
                      <w:rPr>
                        <w:rFonts w:ascii="Calibri Light" w:hAnsi="Calibri Light" w:cs="Calibri Light"/>
                        <w:noProof/>
                      </w:rPr>
                      <w:t>2</w:t>
                    </w:r>
                    <w:r w:rsidRPr="00A24D7C">
                      <w:rPr>
                        <w:rFonts w:ascii="Calibri Light" w:hAnsi="Calibri Light" w:cs="Calibri Light"/>
                      </w:rPr>
                      <w:fldChar w:fldCharType="end"/>
                    </w:r>
                    <w:r w:rsidRPr="00A24D7C">
                      <w:rPr>
                        <w:rFonts w:ascii="Calibri Light" w:hAnsi="Calibri Light" w:cs="Calibri Light"/>
                      </w:rPr>
                      <w:t>/</w:t>
                    </w:r>
                    <w:r w:rsidR="006B1D2B" w:rsidRPr="00A24D7C">
                      <w:rPr>
                        <w:rFonts w:ascii="Calibri Light" w:hAnsi="Calibri Light" w:cs="Calibri Light"/>
                      </w:rPr>
                      <w:t>8</w:t>
                    </w:r>
                    <w:r w:rsidRPr="00A24D7C">
                      <w:rPr>
                        <w:rFonts w:ascii="Calibri Light" w:hAnsi="Calibri Light" w:cs="Calibri Light"/>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D46F" w14:textId="77777777" w:rsidR="00687E23" w:rsidRDefault="00687E23"/>
  </w:footnote>
  <w:footnote w:type="continuationSeparator" w:id="0">
    <w:p w14:paraId="1AC7E77B" w14:textId="77777777" w:rsidR="00687E23" w:rsidRDefault="00687E23"/>
  </w:footnote>
  <w:footnote w:id="1">
    <w:p w14:paraId="0D6C569C" w14:textId="77777777" w:rsidR="00687E23" w:rsidRPr="008F5D36" w:rsidRDefault="008F5D36">
      <w:pPr>
        <w:pStyle w:val="Lbjegyzet0"/>
        <w:shd w:val="clear" w:color="auto" w:fill="auto"/>
        <w:spacing w:line="240" w:lineRule="auto"/>
        <w:rPr>
          <w:rFonts w:asciiTheme="majorHAnsi" w:hAnsiTheme="majorHAnsi" w:cstheme="majorHAnsi"/>
        </w:rPr>
      </w:pPr>
      <w:r w:rsidRPr="008F5D36">
        <w:rPr>
          <w:rFonts w:asciiTheme="majorHAnsi" w:hAnsiTheme="majorHAnsi" w:cstheme="majorHAnsi"/>
          <w:vertAlign w:val="superscript"/>
        </w:rPr>
        <w:footnoteRef/>
      </w:r>
      <w:r w:rsidRPr="008F5D36">
        <w:rPr>
          <w:rFonts w:asciiTheme="majorHAnsi" w:hAnsiTheme="majorHAnsi" w:cstheme="majorHAnsi"/>
        </w:rPr>
        <w:t xml:space="preserve"> Az érintett hozzájárulását bármikor visszavonhatja az adatot felvevő szervnek címzett egyoldalú nyilatkozatával.</w:t>
      </w:r>
    </w:p>
    <w:p w14:paraId="104345DD" w14:textId="77777777" w:rsidR="00687E23" w:rsidRDefault="008F5D36">
      <w:pPr>
        <w:pStyle w:val="Lbjegyzet0"/>
        <w:shd w:val="clear" w:color="auto" w:fill="auto"/>
        <w:spacing w:line="276" w:lineRule="auto"/>
        <w:rPr>
          <w:sz w:val="22"/>
          <w:szCs w:val="22"/>
        </w:rPr>
      </w:pPr>
      <w:r w:rsidRPr="008F5D36">
        <w:rPr>
          <w:rFonts w:asciiTheme="majorHAnsi" w:eastAsia="Calibri" w:hAnsiTheme="majorHAnsi" w:cstheme="majorHAnsi"/>
          <w:b/>
          <w:bCs/>
        </w:rPr>
        <w:t>HELYESBÍTÉSHEZ VALÓ JOG: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8664" w14:textId="77777777" w:rsidR="00C92736" w:rsidRDefault="00C92736">
    <w:pPr>
      <w:pStyle w:val="lfej"/>
    </w:pPr>
    <w:r>
      <w:rPr>
        <w:noProof/>
        <w:lang w:bidi="ar-SA"/>
      </w:rPr>
      <w:drawing>
        <wp:anchor distT="0" distB="0" distL="114300" distR="114300" simplePos="0" relativeHeight="251661312" behindDoc="0" locked="0" layoutInCell="1" allowOverlap="1" wp14:anchorId="037CFE5B" wp14:editId="6D369770">
          <wp:simplePos x="0" y="0"/>
          <wp:positionH relativeFrom="page">
            <wp:posOffset>4579620</wp:posOffset>
          </wp:positionH>
          <wp:positionV relativeFrom="paragraph">
            <wp:posOffset>-229235</wp:posOffset>
          </wp:positionV>
          <wp:extent cx="2388235" cy="769620"/>
          <wp:effectExtent l="0" t="0" r="0" b="0"/>
          <wp:wrapNone/>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rotWithShape="1">
                  <a:blip r:embed="rId1">
                    <a:extLst>
                      <a:ext uri="{28A0092B-C50C-407E-A947-70E740481C1C}">
                        <a14:useLocalDpi xmlns:a14="http://schemas.microsoft.com/office/drawing/2010/main" val="0"/>
                      </a:ext>
                    </a:extLst>
                  </a:blip>
                  <a:srcRect l="40787" t="26918" b="35430"/>
                  <a:stretch/>
                </pic:blipFill>
                <pic:spPr bwMode="auto">
                  <a:xfrm>
                    <a:off x="0" y="0"/>
                    <a:ext cx="2388235" cy="769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9264" behindDoc="1" locked="0" layoutInCell="1" allowOverlap="1" wp14:anchorId="625C8E3C" wp14:editId="13C97907">
          <wp:simplePos x="0" y="0"/>
          <wp:positionH relativeFrom="margin">
            <wp:posOffset>0</wp:posOffset>
          </wp:positionH>
          <wp:positionV relativeFrom="paragraph">
            <wp:posOffset>-635</wp:posOffset>
          </wp:positionV>
          <wp:extent cx="2047240" cy="452120"/>
          <wp:effectExtent l="0" t="0" r="0" b="5080"/>
          <wp:wrapNone/>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240" cy="452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E23"/>
    <w:rsid w:val="000D10DF"/>
    <w:rsid w:val="00131328"/>
    <w:rsid w:val="0024649F"/>
    <w:rsid w:val="003018F2"/>
    <w:rsid w:val="00687E23"/>
    <w:rsid w:val="006A5110"/>
    <w:rsid w:val="006B1D2B"/>
    <w:rsid w:val="008F5D36"/>
    <w:rsid w:val="00A24D7C"/>
    <w:rsid w:val="00C92736"/>
    <w:rsid w:val="00E976CB"/>
    <w:rsid w:val="00F44864"/>
    <w:rsid w:val="00FD66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424D5"/>
  <w15:docId w15:val="{FE180D42-84B4-4605-B1BA-97DA38BE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
    <w:name w:val="Lábjegyzet_"/>
    <w:basedOn w:val="Bekezdsalapbettpusa"/>
    <w:link w:val="Lbjegyzet0"/>
    <w:rPr>
      <w:rFonts w:ascii="Times New Roman" w:eastAsia="Times New Roman" w:hAnsi="Times New Roman" w:cs="Times New Roman"/>
      <w:b w:val="0"/>
      <w:bCs w:val="0"/>
      <w:i w:val="0"/>
      <w:iCs w:val="0"/>
      <w:smallCaps w:val="0"/>
      <w:strike w:val="0"/>
      <w:sz w:val="20"/>
      <w:szCs w:val="20"/>
      <w:u w:val="none"/>
    </w:rPr>
  </w:style>
  <w:style w:type="character" w:customStyle="1" w:styleId="Cmsor1">
    <w:name w:val="Címsor #1_"/>
    <w:basedOn w:val="Bekezdsalapbettpusa"/>
    <w:link w:val="Cmsor10"/>
    <w:rPr>
      <w:rFonts w:ascii="Calibri" w:eastAsia="Calibri" w:hAnsi="Calibri" w:cs="Calibri"/>
      <w:b/>
      <w:bCs/>
      <w:i w:val="0"/>
      <w:iCs w:val="0"/>
      <w:smallCaps w:val="0"/>
      <w:strike w:val="0"/>
      <w:sz w:val="26"/>
      <w:szCs w:val="26"/>
      <w:u w:val="none"/>
    </w:rPr>
  </w:style>
  <w:style w:type="character" w:customStyle="1" w:styleId="Fejlcvagylblc2">
    <w:name w:val="Fejléc vagy lábléc (2)_"/>
    <w:basedOn w:val="Bekezdsalapbettpusa"/>
    <w:link w:val="Fejlcvagylblc20"/>
    <w:rPr>
      <w:rFonts w:ascii="Times New Roman" w:eastAsia="Times New Roman" w:hAnsi="Times New Roman" w:cs="Times New Roman"/>
      <w:b w:val="0"/>
      <w:bCs w:val="0"/>
      <w:i w:val="0"/>
      <w:iCs w:val="0"/>
      <w:smallCaps w:val="0"/>
      <w:strike w:val="0"/>
      <w:sz w:val="20"/>
      <w:szCs w:val="20"/>
      <w:u w:val="none"/>
    </w:rPr>
  </w:style>
  <w:style w:type="character" w:customStyle="1" w:styleId="Szvegtrzs">
    <w:name w:val="Szövegtörzs_"/>
    <w:basedOn w:val="Bekezdsalapbettpusa"/>
    <w:link w:val="Szvegtrzs1"/>
    <w:rPr>
      <w:rFonts w:ascii="Calibri" w:eastAsia="Calibri" w:hAnsi="Calibri" w:cs="Calibri"/>
      <w:b w:val="0"/>
      <w:bCs w:val="0"/>
      <w:i w:val="0"/>
      <w:iCs w:val="0"/>
      <w:smallCaps w:val="0"/>
      <w:strike w:val="0"/>
      <w:sz w:val="22"/>
      <w:szCs w:val="22"/>
      <w:u w:val="none"/>
    </w:rPr>
  </w:style>
  <w:style w:type="character" w:customStyle="1" w:styleId="Cmsor2">
    <w:name w:val="Címsor #2_"/>
    <w:basedOn w:val="Bekezdsalapbettpusa"/>
    <w:link w:val="Cmsor20"/>
    <w:rPr>
      <w:rFonts w:ascii="Calibri" w:eastAsia="Calibri" w:hAnsi="Calibri" w:cs="Calibri"/>
      <w:b/>
      <w:bCs/>
      <w:i w:val="0"/>
      <w:iCs w:val="0"/>
      <w:smallCaps w:val="0"/>
      <w:strike w:val="0"/>
      <w:sz w:val="22"/>
      <w:szCs w:val="22"/>
      <w:u w:val="none"/>
    </w:rPr>
  </w:style>
  <w:style w:type="character" w:customStyle="1" w:styleId="Egyb">
    <w:name w:val="Egyéb_"/>
    <w:basedOn w:val="Bekezdsalapbettpusa"/>
    <w:link w:val="Egyb0"/>
    <w:rPr>
      <w:rFonts w:ascii="Calibri" w:eastAsia="Calibri" w:hAnsi="Calibri" w:cs="Calibri"/>
      <w:b w:val="0"/>
      <w:bCs w:val="0"/>
      <w:i w:val="0"/>
      <w:iCs w:val="0"/>
      <w:smallCaps w:val="0"/>
      <w:strike w:val="0"/>
      <w:sz w:val="22"/>
      <w:szCs w:val="22"/>
      <w:u w:val="none"/>
    </w:rPr>
  </w:style>
  <w:style w:type="character" w:customStyle="1" w:styleId="Tblzatfelirata">
    <w:name w:val="Táblázat felirata_"/>
    <w:basedOn w:val="Bekezdsalapbettpusa"/>
    <w:link w:val="Tblzatfelirata0"/>
    <w:rPr>
      <w:rFonts w:ascii="Calibri" w:eastAsia="Calibri" w:hAnsi="Calibri" w:cs="Calibri"/>
      <w:b w:val="0"/>
      <w:bCs w:val="0"/>
      <w:i w:val="0"/>
      <w:iCs w:val="0"/>
      <w:smallCaps w:val="0"/>
      <w:strike w:val="0"/>
      <w:sz w:val="22"/>
      <w:szCs w:val="22"/>
      <w:u w:val="none"/>
    </w:rPr>
  </w:style>
  <w:style w:type="paragraph" w:customStyle="1" w:styleId="Lbjegyzet0">
    <w:name w:val="Lábjegyzet"/>
    <w:basedOn w:val="Norml"/>
    <w:link w:val="Lbjegyzet"/>
    <w:pPr>
      <w:shd w:val="clear" w:color="auto" w:fill="FFFFFF"/>
      <w:spacing w:line="257" w:lineRule="auto"/>
    </w:pPr>
    <w:rPr>
      <w:rFonts w:ascii="Times New Roman" w:eastAsia="Times New Roman" w:hAnsi="Times New Roman" w:cs="Times New Roman"/>
      <w:sz w:val="20"/>
      <w:szCs w:val="20"/>
    </w:rPr>
  </w:style>
  <w:style w:type="paragraph" w:customStyle="1" w:styleId="Cmsor10">
    <w:name w:val="Címsor #1"/>
    <w:basedOn w:val="Norml"/>
    <w:link w:val="Cmsor1"/>
    <w:pPr>
      <w:shd w:val="clear" w:color="auto" w:fill="FFFFFF"/>
      <w:spacing w:after="460" w:line="257" w:lineRule="auto"/>
      <w:outlineLvl w:val="0"/>
    </w:pPr>
    <w:rPr>
      <w:rFonts w:ascii="Calibri" w:eastAsia="Calibri" w:hAnsi="Calibri" w:cs="Calibri"/>
      <w:b/>
      <w:bCs/>
      <w:sz w:val="26"/>
      <w:szCs w:val="26"/>
    </w:rPr>
  </w:style>
  <w:style w:type="paragraph" w:customStyle="1" w:styleId="Fejlcvagylblc20">
    <w:name w:val="Fejléc vagy lábléc (2)"/>
    <w:basedOn w:val="Norml"/>
    <w:link w:val="Fejlcvagylblc2"/>
    <w:pPr>
      <w:shd w:val="clear" w:color="auto" w:fill="FFFFFF"/>
    </w:pPr>
    <w:rPr>
      <w:rFonts w:ascii="Times New Roman" w:eastAsia="Times New Roman" w:hAnsi="Times New Roman" w:cs="Times New Roman"/>
      <w:sz w:val="20"/>
      <w:szCs w:val="20"/>
    </w:rPr>
  </w:style>
  <w:style w:type="paragraph" w:customStyle="1" w:styleId="Szvegtrzs1">
    <w:name w:val="Szövegtörzs1"/>
    <w:basedOn w:val="Norml"/>
    <w:link w:val="Szvegtrzs"/>
    <w:pPr>
      <w:shd w:val="clear" w:color="auto" w:fill="FFFFFF"/>
      <w:spacing w:after="160" w:line="276" w:lineRule="auto"/>
    </w:pPr>
    <w:rPr>
      <w:rFonts w:ascii="Calibri" w:eastAsia="Calibri" w:hAnsi="Calibri" w:cs="Calibri"/>
      <w:sz w:val="22"/>
      <w:szCs w:val="22"/>
    </w:rPr>
  </w:style>
  <w:style w:type="paragraph" w:customStyle="1" w:styleId="Cmsor20">
    <w:name w:val="Címsor #2"/>
    <w:basedOn w:val="Norml"/>
    <w:link w:val="Cmsor2"/>
    <w:pPr>
      <w:shd w:val="clear" w:color="auto" w:fill="FFFFFF"/>
      <w:spacing w:after="220" w:line="276" w:lineRule="auto"/>
      <w:outlineLvl w:val="1"/>
    </w:pPr>
    <w:rPr>
      <w:rFonts w:ascii="Calibri" w:eastAsia="Calibri" w:hAnsi="Calibri" w:cs="Calibri"/>
      <w:b/>
      <w:bCs/>
      <w:sz w:val="22"/>
      <w:szCs w:val="22"/>
    </w:rPr>
  </w:style>
  <w:style w:type="paragraph" w:customStyle="1" w:styleId="Egyb0">
    <w:name w:val="Egyéb"/>
    <w:basedOn w:val="Norml"/>
    <w:link w:val="Egyb"/>
    <w:pPr>
      <w:shd w:val="clear" w:color="auto" w:fill="FFFFFF"/>
      <w:spacing w:after="160" w:line="276" w:lineRule="auto"/>
    </w:pPr>
    <w:rPr>
      <w:rFonts w:ascii="Calibri" w:eastAsia="Calibri" w:hAnsi="Calibri" w:cs="Calibri"/>
      <w:sz w:val="22"/>
      <w:szCs w:val="22"/>
    </w:rPr>
  </w:style>
  <w:style w:type="paragraph" w:customStyle="1" w:styleId="Tblzatfelirata0">
    <w:name w:val="Táblázat felirata"/>
    <w:basedOn w:val="Norml"/>
    <w:link w:val="Tblzatfelirata"/>
    <w:pPr>
      <w:shd w:val="clear" w:color="auto" w:fill="FFFFFF"/>
    </w:pPr>
    <w:rPr>
      <w:rFonts w:ascii="Calibri" w:eastAsia="Calibri" w:hAnsi="Calibri" w:cs="Calibri"/>
      <w:sz w:val="22"/>
      <w:szCs w:val="22"/>
    </w:rPr>
  </w:style>
  <w:style w:type="paragraph" w:styleId="lfej">
    <w:name w:val="header"/>
    <w:basedOn w:val="Norml"/>
    <w:link w:val="lfejChar"/>
    <w:uiPriority w:val="99"/>
    <w:unhideWhenUsed/>
    <w:rsid w:val="00C92736"/>
    <w:pPr>
      <w:tabs>
        <w:tab w:val="center" w:pos="4536"/>
        <w:tab w:val="right" w:pos="9072"/>
      </w:tabs>
    </w:pPr>
  </w:style>
  <w:style w:type="character" w:customStyle="1" w:styleId="lfejChar">
    <w:name w:val="Élőfej Char"/>
    <w:basedOn w:val="Bekezdsalapbettpusa"/>
    <w:link w:val="lfej"/>
    <w:uiPriority w:val="99"/>
    <w:rsid w:val="00C92736"/>
    <w:rPr>
      <w:color w:val="000000"/>
    </w:rPr>
  </w:style>
  <w:style w:type="paragraph" w:styleId="llb">
    <w:name w:val="footer"/>
    <w:basedOn w:val="Norml"/>
    <w:link w:val="llbChar"/>
    <w:uiPriority w:val="99"/>
    <w:unhideWhenUsed/>
    <w:rsid w:val="00C92736"/>
    <w:pPr>
      <w:tabs>
        <w:tab w:val="center" w:pos="4536"/>
        <w:tab w:val="right" w:pos="9072"/>
      </w:tabs>
    </w:pPr>
  </w:style>
  <w:style w:type="character" w:customStyle="1" w:styleId="llbChar">
    <w:name w:val="Élőláb Char"/>
    <w:basedOn w:val="Bekezdsalapbettpusa"/>
    <w:link w:val="llb"/>
    <w:uiPriority w:val="99"/>
    <w:rsid w:val="00C92736"/>
    <w:rPr>
      <w:color w:val="000000"/>
    </w:rPr>
  </w:style>
  <w:style w:type="character" w:styleId="Hiperhivatkozs">
    <w:name w:val="Hyperlink"/>
    <w:basedOn w:val="Bekezdsalapbettpusa"/>
    <w:uiPriority w:val="99"/>
    <w:unhideWhenUsed/>
    <w:rsid w:val="00C92736"/>
    <w:rPr>
      <w:color w:val="0563C1" w:themeColor="hyperlink"/>
      <w:u w:val="single"/>
    </w:rPr>
  </w:style>
  <w:style w:type="character" w:styleId="Jegyzethivatkozs">
    <w:name w:val="annotation reference"/>
    <w:basedOn w:val="Bekezdsalapbettpusa"/>
    <w:uiPriority w:val="99"/>
    <w:semiHidden/>
    <w:unhideWhenUsed/>
    <w:rsid w:val="00E976CB"/>
    <w:rPr>
      <w:sz w:val="16"/>
      <w:szCs w:val="16"/>
    </w:rPr>
  </w:style>
  <w:style w:type="paragraph" w:styleId="Jegyzetszveg">
    <w:name w:val="annotation text"/>
    <w:basedOn w:val="Norml"/>
    <w:link w:val="JegyzetszvegChar"/>
    <w:uiPriority w:val="99"/>
    <w:semiHidden/>
    <w:unhideWhenUsed/>
    <w:rsid w:val="00E976CB"/>
    <w:rPr>
      <w:sz w:val="20"/>
      <w:szCs w:val="20"/>
    </w:rPr>
  </w:style>
  <w:style w:type="character" w:customStyle="1" w:styleId="JegyzetszvegChar">
    <w:name w:val="Jegyzetszöveg Char"/>
    <w:basedOn w:val="Bekezdsalapbettpusa"/>
    <w:link w:val="Jegyzetszveg"/>
    <w:uiPriority w:val="99"/>
    <w:semiHidden/>
    <w:rsid w:val="00E976CB"/>
    <w:rPr>
      <w:color w:val="000000"/>
      <w:sz w:val="20"/>
      <w:szCs w:val="20"/>
    </w:rPr>
  </w:style>
  <w:style w:type="paragraph" w:styleId="Megjegyzstrgya">
    <w:name w:val="annotation subject"/>
    <w:basedOn w:val="Jegyzetszveg"/>
    <w:next w:val="Jegyzetszveg"/>
    <w:link w:val="MegjegyzstrgyaChar"/>
    <w:uiPriority w:val="99"/>
    <w:semiHidden/>
    <w:unhideWhenUsed/>
    <w:rsid w:val="00E976CB"/>
    <w:rPr>
      <w:b/>
      <w:bCs/>
    </w:rPr>
  </w:style>
  <w:style w:type="character" w:customStyle="1" w:styleId="MegjegyzstrgyaChar">
    <w:name w:val="Megjegyzés tárgya Char"/>
    <w:basedOn w:val="JegyzetszvegChar"/>
    <w:link w:val="Megjegyzstrgya"/>
    <w:uiPriority w:val="99"/>
    <w:semiHidden/>
    <w:rsid w:val="00E976CB"/>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vacy@mtu.gov.h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mtu.gov.hu" TargetMode="External"/><Relationship Id="rId12" Type="http://schemas.openxmlformats.org/officeDocument/2006/relationships/hyperlink" Target="mailto:ugyfelszolgalat@naih.h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mtu.gov.hu" TargetMode="External"/><Relationship Id="rId11" Type="http://schemas.openxmlformats.org/officeDocument/2006/relationships/hyperlink" Target="mailto:titkarsag@sopronfertonzrt.h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titkarsag@sopronfertonzrt.hu" TargetMode="External"/><Relationship Id="rId4" Type="http://schemas.openxmlformats.org/officeDocument/2006/relationships/footnotes" Target="footnotes.xml"/><Relationship Id="rId9" Type="http://schemas.openxmlformats.org/officeDocument/2006/relationships/hyperlink" Target="mailto:levente.papp@mtu.gov.h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2166</Words>
  <Characters>14949</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Kulcsár János</dc:creator>
  <cp:lastModifiedBy>Kulcsár János</cp:lastModifiedBy>
  <cp:revision>2</cp:revision>
  <dcterms:created xsi:type="dcterms:W3CDTF">2021-11-23T11:30:00Z</dcterms:created>
  <dcterms:modified xsi:type="dcterms:W3CDTF">2021-11-23T11:30:00Z</dcterms:modified>
</cp:coreProperties>
</file>